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F56" w:rsidRPr="00F45564" w:rsidRDefault="00765F56" w:rsidP="00765F56">
      <w:pPr>
        <w:tabs>
          <w:tab w:val="left" w:pos="8280"/>
        </w:tabs>
        <w:spacing w:afterLines="20" w:after="48"/>
        <w:rPr>
          <w:rStyle w:val="af7"/>
          <w:rFonts w:ascii="Arial" w:eastAsiaTheme="minorEastAsia" w:hAnsi="Arial" w:cs="Arial"/>
          <w:lang w:eastAsia="zh-CN"/>
        </w:rPr>
      </w:pPr>
      <w:bookmarkStart w:id="0" w:name="OLE_LINK7"/>
      <w:bookmarkStart w:id="1" w:name="OLE_LINK8"/>
      <w:bookmarkStart w:id="2" w:name="OLE_LINK5"/>
      <w:r w:rsidRPr="004E7508">
        <w:rPr>
          <w:rStyle w:val="af7"/>
          <w:rFonts w:ascii="Arial" w:hAnsi="Arial" w:cs="Arial"/>
        </w:rPr>
        <w:t>3GPP RAN WG4 Meeting #</w:t>
      </w:r>
      <w:r>
        <w:rPr>
          <w:rStyle w:val="af7"/>
          <w:rFonts w:ascii="Arial" w:hAnsi="Arial" w:cs="Arial" w:hint="eastAsia"/>
        </w:rPr>
        <w:t>9</w:t>
      </w:r>
      <w:r>
        <w:rPr>
          <w:rStyle w:val="af7"/>
          <w:rFonts w:ascii="Arial" w:hAnsi="Arial" w:cs="Arial" w:hint="eastAsia"/>
          <w:lang w:eastAsia="zh-CN"/>
        </w:rPr>
        <w:t>4</w:t>
      </w:r>
      <w:r w:rsidRPr="00133BD7">
        <w:rPr>
          <w:rStyle w:val="af7"/>
          <w:rFonts w:ascii="Arial" w:hAnsi="Arial" w:cs="Arial" w:hint="eastAsia"/>
          <w:lang w:eastAsia="zh-CN"/>
        </w:rPr>
        <w:t>-e-bis</w:t>
      </w:r>
      <w:r w:rsidRPr="00EA74C3">
        <w:rPr>
          <w:rStyle w:val="af7"/>
          <w:rFonts w:ascii="Arial" w:hAnsi="Arial" w:cs="Arial" w:hint="eastAsia"/>
        </w:rPr>
        <w:tab/>
      </w:r>
      <w:r w:rsidRPr="00696FB1">
        <w:rPr>
          <w:rStyle w:val="af7"/>
          <w:rFonts w:ascii="Arial" w:hAnsi="Arial" w:cs="Arial"/>
        </w:rPr>
        <w:t>R4-</w:t>
      </w:r>
      <w:r w:rsidRPr="00294DBA">
        <w:rPr>
          <w:rStyle w:val="af7"/>
          <w:rFonts w:ascii="Arial" w:hAnsi="Arial" w:cs="Arial" w:hint="eastAsia"/>
        </w:rPr>
        <w:t>20</w:t>
      </w:r>
      <w:r w:rsidR="00F45564">
        <w:rPr>
          <w:rStyle w:val="af7"/>
          <w:rFonts w:ascii="Arial" w:eastAsiaTheme="minorEastAsia" w:hAnsi="Arial" w:cs="Arial" w:hint="eastAsia"/>
          <w:lang w:eastAsia="zh-CN"/>
        </w:rPr>
        <w:t>03298</w:t>
      </w:r>
    </w:p>
    <w:p w:rsidR="00765F56" w:rsidRPr="005A1E2B" w:rsidRDefault="00833E97" w:rsidP="00765F56">
      <w:pPr>
        <w:tabs>
          <w:tab w:val="left" w:pos="8400"/>
        </w:tabs>
        <w:spacing w:afterLines="20" w:after="48"/>
        <w:rPr>
          <w:rStyle w:val="af7"/>
          <w:rFonts w:ascii="Arial" w:hAnsi="Arial" w:cs="Arial"/>
        </w:rPr>
      </w:pPr>
      <w:r w:rsidRPr="00833E97">
        <w:rPr>
          <w:rStyle w:val="af7"/>
          <w:rFonts w:ascii="Arial" w:hAnsi="Arial" w:cs="Arial"/>
        </w:rPr>
        <w:t>Electronic Meeting</w:t>
      </w:r>
      <w:bookmarkStart w:id="3" w:name="_GoBack"/>
      <w:bookmarkEnd w:id="3"/>
      <w:r w:rsidR="00765F56" w:rsidRPr="00CB1B96">
        <w:rPr>
          <w:rStyle w:val="af7"/>
          <w:rFonts w:ascii="Arial" w:hAnsi="Arial" w:cs="Arial"/>
        </w:rPr>
        <w:t>, 2</w:t>
      </w:r>
      <w:r w:rsidR="00765F56" w:rsidRPr="00133BD7">
        <w:rPr>
          <w:rStyle w:val="af7"/>
          <w:rFonts w:ascii="Arial" w:hAnsi="Arial" w:cs="Arial" w:hint="eastAsia"/>
          <w:lang w:eastAsia="zh-CN"/>
        </w:rPr>
        <w:t>0</w:t>
      </w:r>
      <w:r w:rsidR="00765F56">
        <w:rPr>
          <w:rStyle w:val="af7"/>
          <w:rFonts w:ascii="Arial" w:hAnsi="Arial" w:cs="Arial" w:hint="eastAsia"/>
          <w:lang w:eastAsia="zh-CN"/>
        </w:rPr>
        <w:t>th</w:t>
      </w:r>
      <w:r w:rsidR="00765F56" w:rsidRPr="00CB1B96">
        <w:rPr>
          <w:rStyle w:val="af7"/>
          <w:rFonts w:ascii="Arial" w:hAnsi="Arial" w:cs="Arial"/>
        </w:rPr>
        <w:t xml:space="preserve"> </w:t>
      </w:r>
      <w:r w:rsidR="00765F56" w:rsidRPr="00133BD7">
        <w:rPr>
          <w:rStyle w:val="af7"/>
          <w:rFonts w:ascii="Arial" w:hAnsi="Arial" w:cs="Arial" w:hint="eastAsia"/>
          <w:lang w:eastAsia="zh-CN"/>
        </w:rPr>
        <w:t>Apr</w:t>
      </w:r>
      <w:r w:rsidR="00765F56">
        <w:rPr>
          <w:rStyle w:val="af7"/>
          <w:rFonts w:ascii="Arial" w:hAnsi="Arial" w:cs="Arial" w:hint="eastAsia"/>
          <w:lang w:eastAsia="zh-CN"/>
        </w:rPr>
        <w:t>.</w:t>
      </w:r>
      <w:r w:rsidR="00765F56" w:rsidRPr="00CB1B96">
        <w:rPr>
          <w:rStyle w:val="af7"/>
          <w:rFonts w:ascii="Arial" w:hAnsi="Arial" w:cs="Arial"/>
        </w:rPr>
        <w:t xml:space="preserve"> – </w:t>
      </w:r>
      <w:r w:rsidR="00765F56" w:rsidRPr="00133BD7">
        <w:rPr>
          <w:rStyle w:val="af7"/>
          <w:rFonts w:ascii="Arial" w:hAnsi="Arial" w:cs="Arial" w:hint="eastAsia"/>
          <w:lang w:eastAsia="zh-CN"/>
        </w:rPr>
        <w:t>30</w:t>
      </w:r>
      <w:r w:rsidR="00765F56">
        <w:rPr>
          <w:rStyle w:val="af7"/>
          <w:rFonts w:ascii="Arial" w:hAnsi="Arial" w:cs="Arial" w:hint="eastAsia"/>
          <w:lang w:eastAsia="zh-CN"/>
        </w:rPr>
        <w:t>th</w:t>
      </w:r>
      <w:r w:rsidR="00765F56" w:rsidRPr="00133BD7">
        <w:rPr>
          <w:rStyle w:val="af7"/>
          <w:rFonts w:ascii="Arial" w:hAnsi="Arial" w:cs="Arial" w:hint="eastAsia"/>
          <w:lang w:eastAsia="zh-CN"/>
        </w:rPr>
        <w:t xml:space="preserve"> Apr</w:t>
      </w:r>
      <w:r w:rsidR="00765F56">
        <w:rPr>
          <w:rStyle w:val="af7"/>
          <w:rFonts w:ascii="Arial" w:hAnsi="Arial" w:cs="Arial" w:hint="eastAsia"/>
          <w:lang w:eastAsia="zh-CN"/>
        </w:rPr>
        <w:t>.</w:t>
      </w:r>
      <w:r w:rsidR="00765F56" w:rsidRPr="00CB1B96">
        <w:rPr>
          <w:rStyle w:val="af7"/>
          <w:rFonts w:ascii="Arial" w:hAnsi="Arial" w:cs="Arial"/>
        </w:rPr>
        <w:t xml:space="preserve"> 2020</w:t>
      </w:r>
    </w:p>
    <w:bookmarkEnd w:id="0"/>
    <w:bookmarkEnd w:id="1"/>
    <w:bookmarkEnd w:id="2"/>
    <w:p w:rsidR="00891873" w:rsidRPr="002F4DB0" w:rsidRDefault="00891873" w:rsidP="00C52F00">
      <w:pPr>
        <w:spacing w:before="240" w:after="120"/>
        <w:ind w:left="1985" w:hanging="1985"/>
        <w:outlineLvl w:val="0"/>
        <w:rPr>
          <w:bCs/>
          <w:color w:val="FF0000"/>
          <w:sz w:val="24"/>
          <w:szCs w:val="24"/>
          <w:lang w:val="en-US"/>
        </w:rPr>
      </w:pPr>
      <w:r w:rsidRPr="002F4DB0">
        <w:rPr>
          <w:b/>
          <w:sz w:val="24"/>
          <w:szCs w:val="24"/>
          <w:lang w:val="en-US"/>
        </w:rPr>
        <w:t>Agenda item:</w:t>
      </w:r>
      <w:r w:rsidRPr="002F4DB0">
        <w:rPr>
          <w:sz w:val="24"/>
          <w:szCs w:val="24"/>
          <w:lang w:val="en-US"/>
        </w:rPr>
        <w:tab/>
      </w:r>
      <w:r w:rsidR="007D1974">
        <w:rPr>
          <w:rFonts w:hint="eastAsia"/>
          <w:sz w:val="24"/>
          <w:szCs w:val="24"/>
          <w:lang w:val="en-US" w:eastAsia="zh-CN"/>
        </w:rPr>
        <w:t>6</w:t>
      </w:r>
      <w:r w:rsidR="002F36DC">
        <w:rPr>
          <w:rFonts w:hint="eastAsia"/>
          <w:sz w:val="24"/>
          <w:szCs w:val="24"/>
          <w:lang w:val="en-US" w:eastAsia="zh-CN"/>
        </w:rPr>
        <w:t>.8.2.1.</w:t>
      </w:r>
      <w:r w:rsidR="00297F45">
        <w:rPr>
          <w:rFonts w:hint="eastAsia"/>
          <w:sz w:val="24"/>
          <w:szCs w:val="24"/>
          <w:lang w:val="en-US" w:eastAsia="zh-CN"/>
        </w:rPr>
        <w:t>3</w:t>
      </w:r>
    </w:p>
    <w:p w:rsidR="00891873" w:rsidRPr="00085A92" w:rsidRDefault="00891873" w:rsidP="00C52F00">
      <w:pPr>
        <w:spacing w:after="120"/>
        <w:ind w:left="1985" w:hanging="1985"/>
        <w:rPr>
          <w:bCs/>
          <w:sz w:val="24"/>
          <w:szCs w:val="24"/>
          <w:lang w:val="en-US"/>
        </w:rPr>
      </w:pPr>
      <w:r w:rsidRPr="00085A92">
        <w:rPr>
          <w:b/>
          <w:sz w:val="24"/>
          <w:szCs w:val="24"/>
          <w:lang w:val="en-US"/>
        </w:rPr>
        <w:t>Source:</w:t>
      </w:r>
      <w:r w:rsidRPr="00085A92">
        <w:rPr>
          <w:b/>
          <w:sz w:val="24"/>
          <w:szCs w:val="24"/>
          <w:lang w:val="en-US"/>
        </w:rPr>
        <w:tab/>
      </w:r>
      <w:r w:rsidR="00BF45F8">
        <w:rPr>
          <w:rFonts w:hint="eastAsia"/>
          <w:bCs/>
          <w:sz w:val="24"/>
          <w:szCs w:val="24"/>
          <w:lang w:val="en-US" w:eastAsia="zh-CN"/>
        </w:rPr>
        <w:t>CATT</w:t>
      </w:r>
    </w:p>
    <w:p w:rsidR="00891873" w:rsidRPr="009C6AC9" w:rsidRDefault="00891873" w:rsidP="00C52F00">
      <w:pPr>
        <w:spacing w:after="120"/>
        <w:ind w:left="1985" w:hanging="1985"/>
        <w:rPr>
          <w:sz w:val="24"/>
          <w:szCs w:val="24"/>
          <w:lang w:val="en-US" w:eastAsia="zh-CN"/>
        </w:rPr>
      </w:pPr>
      <w:r w:rsidRPr="00085A92">
        <w:rPr>
          <w:b/>
          <w:sz w:val="24"/>
          <w:szCs w:val="24"/>
          <w:lang w:val="en-US"/>
        </w:rPr>
        <w:t>Title:</w:t>
      </w:r>
      <w:r w:rsidRPr="00085A92">
        <w:rPr>
          <w:sz w:val="24"/>
          <w:szCs w:val="24"/>
          <w:lang w:val="en-US"/>
        </w:rPr>
        <w:tab/>
      </w:r>
      <w:r w:rsidR="00BF45F8">
        <w:rPr>
          <w:rFonts w:hint="eastAsia"/>
          <w:sz w:val="24"/>
          <w:szCs w:val="24"/>
          <w:lang w:val="en-US" w:eastAsia="zh-CN"/>
        </w:rPr>
        <w:t xml:space="preserve">Discussion on </w:t>
      </w:r>
      <w:r w:rsidR="003841D9">
        <w:rPr>
          <w:rFonts w:hint="eastAsia"/>
          <w:sz w:val="24"/>
          <w:szCs w:val="24"/>
          <w:lang w:val="en-US" w:eastAsia="zh-CN"/>
        </w:rPr>
        <w:t>UE Rx-Tx time difference</w:t>
      </w:r>
      <w:r w:rsidR="00CC1D76">
        <w:rPr>
          <w:rFonts w:hint="eastAsia"/>
          <w:sz w:val="24"/>
          <w:szCs w:val="24"/>
          <w:lang w:val="en-US" w:eastAsia="zh-CN"/>
        </w:rPr>
        <w:t xml:space="preserve"> </w:t>
      </w:r>
      <w:r w:rsidR="00CC1D76">
        <w:rPr>
          <w:sz w:val="24"/>
          <w:szCs w:val="24"/>
          <w:lang w:val="en-US" w:eastAsia="zh-CN"/>
        </w:rPr>
        <w:t>M</w:t>
      </w:r>
      <w:r w:rsidR="00CC1D76">
        <w:rPr>
          <w:rFonts w:hint="eastAsia"/>
          <w:sz w:val="24"/>
          <w:szCs w:val="24"/>
          <w:lang w:val="en-US" w:eastAsia="zh-CN"/>
        </w:rPr>
        <w:t>easurement</w:t>
      </w:r>
      <w:r w:rsidR="00C275D5">
        <w:rPr>
          <w:sz w:val="24"/>
          <w:szCs w:val="24"/>
          <w:lang w:val="en-US" w:eastAsia="zh-CN"/>
        </w:rPr>
        <w:t xml:space="preserve"> </w:t>
      </w:r>
      <w:r w:rsidR="00D263AF">
        <w:rPr>
          <w:rFonts w:hint="eastAsia"/>
          <w:sz w:val="24"/>
          <w:szCs w:val="24"/>
          <w:lang w:val="en-US" w:eastAsia="zh-CN"/>
        </w:rPr>
        <w:t>requirements</w:t>
      </w:r>
    </w:p>
    <w:p w:rsidR="00891873" w:rsidRDefault="00891873" w:rsidP="00C52F00">
      <w:pPr>
        <w:spacing w:after="120"/>
        <w:ind w:left="1985" w:hanging="1985"/>
        <w:rPr>
          <w:sz w:val="24"/>
          <w:szCs w:val="24"/>
          <w:lang w:val="en-US" w:eastAsia="zh-CN"/>
        </w:rPr>
      </w:pPr>
      <w:r w:rsidRPr="00CC1D76">
        <w:rPr>
          <w:b/>
          <w:sz w:val="24"/>
          <w:szCs w:val="24"/>
          <w:lang w:val="en-US"/>
        </w:rPr>
        <w:t>Documen</w:t>
      </w:r>
      <w:r w:rsidRPr="00C52F00">
        <w:rPr>
          <w:b/>
          <w:sz w:val="24"/>
          <w:szCs w:val="24"/>
          <w:lang w:val="en-US"/>
        </w:rPr>
        <w:t>t for:</w:t>
      </w:r>
      <w:r w:rsidRPr="00C52F00">
        <w:rPr>
          <w:sz w:val="24"/>
          <w:szCs w:val="24"/>
          <w:lang w:val="en-US"/>
        </w:rPr>
        <w:tab/>
      </w:r>
      <w:r w:rsidR="00CC1D76" w:rsidRPr="00C52F00">
        <w:rPr>
          <w:sz w:val="24"/>
          <w:szCs w:val="24"/>
          <w:lang w:val="en-US" w:eastAsia="zh-CN"/>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67B00" w:rsidRPr="00E24062" w:rsidRDefault="004A4FF5" w:rsidP="009826EC">
      <w:pPr>
        <w:rPr>
          <w:lang w:eastAsia="zh-CN"/>
        </w:rPr>
      </w:pPr>
      <w:r w:rsidRPr="00E24062">
        <w:t xml:space="preserve">In </w:t>
      </w:r>
      <w:r w:rsidRPr="00E24062">
        <w:rPr>
          <w:rFonts w:hint="eastAsia"/>
          <w:lang w:eastAsia="zh-CN"/>
        </w:rPr>
        <w:t>RAN4</w:t>
      </w:r>
      <w:r w:rsidR="006551DA">
        <w:rPr>
          <w:rFonts w:hint="eastAsia"/>
          <w:lang w:eastAsia="zh-CN"/>
        </w:rPr>
        <w:t xml:space="preserve"> #94-e</w:t>
      </w:r>
      <w:r w:rsidRPr="00E24062">
        <w:t xml:space="preserve"> meeting, </w:t>
      </w:r>
      <w:r w:rsidR="00565F6E" w:rsidRPr="00E24062">
        <w:rPr>
          <w:rFonts w:hint="eastAsia"/>
          <w:lang w:eastAsia="zh-CN"/>
        </w:rPr>
        <w:t>the core requirements</w:t>
      </w:r>
      <w:r w:rsidR="00410AFD">
        <w:rPr>
          <w:rFonts w:hint="eastAsia"/>
          <w:lang w:eastAsia="zh-CN"/>
        </w:rPr>
        <w:t xml:space="preserve"> of UE measurement</w:t>
      </w:r>
      <w:r w:rsidR="00565F6E" w:rsidRPr="00E24062">
        <w:rPr>
          <w:rFonts w:hint="eastAsia"/>
          <w:lang w:eastAsia="zh-CN"/>
        </w:rPr>
        <w:t xml:space="preserve"> </w:t>
      </w:r>
      <w:r w:rsidR="00410AFD">
        <w:rPr>
          <w:rFonts w:hint="eastAsia"/>
          <w:lang w:eastAsia="zh-CN"/>
        </w:rPr>
        <w:t>for</w:t>
      </w:r>
      <w:r w:rsidR="00565F6E" w:rsidRPr="00E24062">
        <w:rPr>
          <w:rFonts w:hint="eastAsia"/>
          <w:lang w:eastAsia="zh-CN"/>
        </w:rPr>
        <w:t xml:space="preserve"> </w:t>
      </w:r>
      <w:r w:rsidR="00EF61F9" w:rsidRPr="00E24062">
        <w:rPr>
          <w:rFonts w:hint="eastAsia"/>
          <w:lang w:eastAsia="zh-CN"/>
        </w:rPr>
        <w:t xml:space="preserve">positioning RRM </w:t>
      </w:r>
      <w:r w:rsidR="00565F6E" w:rsidRPr="00E24062">
        <w:rPr>
          <w:rFonts w:hint="eastAsia"/>
          <w:lang w:eastAsia="zh-CN"/>
        </w:rPr>
        <w:t>are discussed</w:t>
      </w:r>
      <w:r w:rsidR="00EF61F9" w:rsidRPr="00E24062">
        <w:rPr>
          <w:rFonts w:hint="eastAsia"/>
          <w:bCs/>
          <w:kern w:val="24"/>
          <w:lang w:eastAsia="zh-CN"/>
        </w:rPr>
        <w:t xml:space="preserve"> and a way forward is </w:t>
      </w:r>
      <w:r w:rsidR="00EF61F9" w:rsidRPr="00E24062">
        <w:rPr>
          <w:bCs/>
          <w:kern w:val="24"/>
          <w:lang w:eastAsia="zh-CN"/>
        </w:rPr>
        <w:t>approved</w:t>
      </w:r>
      <w:r w:rsidR="00EF61F9" w:rsidRPr="00E24062">
        <w:rPr>
          <w:rFonts w:hint="eastAsia"/>
          <w:bCs/>
          <w:kern w:val="24"/>
          <w:lang w:eastAsia="zh-CN"/>
        </w:rPr>
        <w:t xml:space="preserve"> [1]</w:t>
      </w:r>
      <w:r w:rsidR="00EF61F9" w:rsidRPr="00E24062">
        <w:rPr>
          <w:bCs/>
          <w:kern w:val="24"/>
          <w:lang w:eastAsia="zh-CN"/>
        </w:rPr>
        <w:t xml:space="preserve">. </w:t>
      </w:r>
      <w:r w:rsidR="00F30E24" w:rsidRPr="00E24062">
        <w:rPr>
          <w:bCs/>
          <w:kern w:val="24"/>
          <w:lang w:eastAsia="zh-CN"/>
        </w:rPr>
        <w:t>A</w:t>
      </w:r>
      <w:r w:rsidR="00F30E24" w:rsidRPr="00E24062">
        <w:rPr>
          <w:rFonts w:hint="eastAsia"/>
          <w:bCs/>
          <w:kern w:val="24"/>
          <w:lang w:eastAsia="zh-CN"/>
        </w:rPr>
        <w:t xml:space="preserve">nd </w:t>
      </w:r>
      <w:r w:rsidR="001816E4">
        <w:rPr>
          <w:rFonts w:hint="eastAsia"/>
          <w:bCs/>
          <w:kern w:val="24"/>
          <w:lang w:eastAsia="zh-CN"/>
        </w:rPr>
        <w:t xml:space="preserve">the </w:t>
      </w:r>
      <w:r w:rsidR="00F30E24" w:rsidRPr="00E24062">
        <w:rPr>
          <w:rFonts w:hint="eastAsia"/>
          <w:bCs/>
          <w:kern w:val="24"/>
          <w:lang w:eastAsia="zh-CN"/>
        </w:rPr>
        <w:t xml:space="preserve">agreements on </w:t>
      </w:r>
      <w:r w:rsidR="00682E5C">
        <w:rPr>
          <w:rFonts w:hint="eastAsia"/>
          <w:lang w:eastAsia="zh-CN"/>
        </w:rPr>
        <w:t>UE Rx-Tx time difference</w:t>
      </w:r>
      <w:r w:rsidR="00F30E24" w:rsidRPr="00E24062">
        <w:rPr>
          <w:rFonts w:hint="eastAsia"/>
          <w:lang w:eastAsia="zh-CN"/>
        </w:rPr>
        <w:t xml:space="preserve"> measurement </w:t>
      </w:r>
      <w:r w:rsidR="001816E4">
        <w:rPr>
          <w:rFonts w:hint="eastAsia"/>
          <w:lang w:eastAsia="zh-CN"/>
        </w:rPr>
        <w:t>are captured as below</w:t>
      </w:r>
      <w:r w:rsidR="008B797C">
        <w:rPr>
          <w:rFonts w:hint="eastAsia"/>
          <w:lang w:eastAsia="zh-CN"/>
        </w:rPr>
        <w:t>:</w:t>
      </w:r>
    </w:p>
    <w:p w:rsidR="00D30795" w:rsidRDefault="00784128" w:rsidP="00181002">
      <w:pPr>
        <w:pStyle w:val="af0"/>
        <w:rPr>
          <w:lang w:eastAsia="zh-CN"/>
        </w:rPr>
      </w:pPr>
      <w:r>
        <w:rPr>
          <w:noProof/>
          <w:lang w:val="en-US" w:eastAsia="zh-CN"/>
        </w:rPr>
        <mc:AlternateContent>
          <mc:Choice Requires="wps">
            <w:drawing>
              <wp:inline distT="0" distB="0" distL="0" distR="0">
                <wp:extent cx="6103620" cy="6058894"/>
                <wp:effectExtent l="0" t="0" r="11430" b="1841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6058894"/>
                        </a:xfrm>
                        <a:prstGeom prst="rect">
                          <a:avLst/>
                        </a:prstGeom>
                        <a:solidFill>
                          <a:srgbClr val="FFFFFF"/>
                        </a:solidFill>
                        <a:ln w="9525">
                          <a:solidFill>
                            <a:srgbClr val="000000"/>
                          </a:solidFill>
                          <a:miter lim="800000"/>
                          <a:headEnd/>
                          <a:tailEnd/>
                        </a:ln>
                      </wps:spPr>
                      <wps:txbx>
                        <w:txbxContent>
                          <w:p w:rsidR="001F1685" w:rsidRPr="009826EC" w:rsidRDefault="001F1685" w:rsidP="00532985">
                            <w:pPr>
                              <w:pStyle w:val="af8"/>
                              <w:autoSpaceDE w:val="0"/>
                              <w:autoSpaceDN w:val="0"/>
                              <w:adjustRightInd w:val="0"/>
                              <w:spacing w:before="0"/>
                              <w:ind w:firstLineChars="0" w:firstLine="0"/>
                              <w:rPr>
                                <w:sz w:val="20"/>
                                <w:szCs w:val="20"/>
                                <w:lang w:val="en-US"/>
                              </w:rPr>
                            </w:pPr>
                            <w:r w:rsidRPr="009826EC">
                              <w:rPr>
                                <w:sz w:val="20"/>
                                <w:szCs w:val="20"/>
                                <w:highlight w:val="green"/>
                                <w:lang w:val="en-US"/>
                              </w:rPr>
                              <w:t>A</w:t>
                            </w:r>
                            <w:r w:rsidRPr="009826EC">
                              <w:rPr>
                                <w:rFonts w:hint="eastAsia"/>
                                <w:sz w:val="20"/>
                                <w:szCs w:val="20"/>
                                <w:highlight w:val="green"/>
                                <w:lang w:val="en-US"/>
                              </w:rPr>
                              <w:t>greements</w:t>
                            </w:r>
                            <w:r w:rsidRPr="009826EC">
                              <w:rPr>
                                <w:rFonts w:hint="eastAsia"/>
                                <w:sz w:val="20"/>
                                <w:szCs w:val="20"/>
                                <w:highlight w:val="green"/>
                                <w:lang w:val="en-US"/>
                              </w:rPr>
                              <w:t>：</w:t>
                            </w:r>
                          </w:p>
                          <w:p w:rsidR="00DA7026" w:rsidRPr="0015782B" w:rsidRDefault="009906C2" w:rsidP="009906C2">
                            <w:pPr>
                              <w:numPr>
                                <w:ilvl w:val="0"/>
                                <w:numId w:val="3"/>
                              </w:numPr>
                              <w:autoSpaceDE w:val="0"/>
                              <w:autoSpaceDN w:val="0"/>
                              <w:adjustRightInd w:val="0"/>
                              <w:rPr>
                                <w:lang w:val="en-US" w:eastAsia="zh-CN"/>
                              </w:rPr>
                            </w:pPr>
                            <w:r w:rsidRPr="0015782B">
                              <w:rPr>
                                <w:lang w:val="en-US" w:eastAsia="zh-CN"/>
                              </w:rPr>
                              <w:t xml:space="preserve">UE Rx-Tx time difference measurement requirements will be defined for </w:t>
                            </w:r>
                            <w:r w:rsidRPr="0015782B">
                              <w:rPr>
                                <w:lang w:eastAsia="zh-CN"/>
                              </w:rPr>
                              <w:t>only non-DRX regardless of whether and which DRX configuration is configured for the UE.</w:t>
                            </w:r>
                          </w:p>
                          <w:p w:rsidR="00DA7026" w:rsidRPr="00892B6C" w:rsidRDefault="009906C2" w:rsidP="009906C2">
                            <w:pPr>
                              <w:numPr>
                                <w:ilvl w:val="0"/>
                                <w:numId w:val="3"/>
                              </w:numPr>
                              <w:autoSpaceDE w:val="0"/>
                              <w:autoSpaceDN w:val="0"/>
                              <w:adjustRightInd w:val="0"/>
                              <w:rPr>
                                <w:lang w:val="en-US" w:eastAsia="zh-CN"/>
                              </w:rPr>
                            </w:pPr>
                            <w:r w:rsidRPr="00892B6C">
                              <w:rPr>
                                <w:lang w:val="en-US" w:eastAsia="zh-CN"/>
                              </w:rPr>
                              <w:t>RAN4 to continue discussion on UE Rx-Tx report mapping table(s) in the next meeting considering e.g. the following aspects:</w:t>
                            </w:r>
                          </w:p>
                          <w:p w:rsidR="00DA7026" w:rsidRPr="00892B6C" w:rsidRDefault="009906C2" w:rsidP="009906C2">
                            <w:pPr>
                              <w:numPr>
                                <w:ilvl w:val="1"/>
                                <w:numId w:val="3"/>
                              </w:numPr>
                              <w:autoSpaceDE w:val="0"/>
                              <w:autoSpaceDN w:val="0"/>
                              <w:adjustRightInd w:val="0"/>
                              <w:rPr>
                                <w:lang w:val="en-US" w:eastAsia="zh-CN"/>
                              </w:rPr>
                            </w:pPr>
                            <w:r w:rsidRPr="00892B6C">
                              <w:rPr>
                                <w:lang w:val="en-US" w:eastAsia="zh-CN"/>
                              </w:rPr>
                              <w:t>Uniform vs. non-uniform granularity</w:t>
                            </w:r>
                          </w:p>
                          <w:p w:rsidR="00DA7026" w:rsidRPr="00892B6C" w:rsidRDefault="009906C2" w:rsidP="009906C2">
                            <w:pPr>
                              <w:numPr>
                                <w:ilvl w:val="1"/>
                                <w:numId w:val="3"/>
                              </w:numPr>
                              <w:autoSpaceDE w:val="0"/>
                              <w:autoSpaceDN w:val="0"/>
                              <w:adjustRightInd w:val="0"/>
                              <w:rPr>
                                <w:lang w:val="en-US" w:eastAsia="zh-CN"/>
                              </w:rPr>
                            </w:pPr>
                            <w:r w:rsidRPr="00892B6C">
                              <w:rPr>
                                <w:lang w:val="en-US" w:eastAsia="zh-CN"/>
                              </w:rPr>
                              <w:t>Number of report mapping tables</w:t>
                            </w:r>
                          </w:p>
                          <w:p w:rsidR="00DA7026" w:rsidRPr="00892B6C" w:rsidRDefault="009906C2" w:rsidP="009906C2">
                            <w:pPr>
                              <w:numPr>
                                <w:ilvl w:val="1"/>
                                <w:numId w:val="3"/>
                              </w:numPr>
                              <w:autoSpaceDE w:val="0"/>
                              <w:autoSpaceDN w:val="0"/>
                              <w:adjustRightInd w:val="0"/>
                              <w:rPr>
                                <w:lang w:val="en-US" w:eastAsia="zh-CN"/>
                              </w:rPr>
                            </w:pPr>
                            <w:r w:rsidRPr="00892B6C">
                              <w:rPr>
                                <w:lang w:val="en-US" w:eastAsia="zh-CN"/>
                              </w:rPr>
                              <w:t>Range in FR1 and FR2, Impact of parameter N</w:t>
                            </w:r>
                            <w:r w:rsidRPr="00892B6C">
                              <w:rPr>
                                <w:vertAlign w:val="subscript"/>
                                <w:lang w:val="en-US" w:eastAsia="zh-CN"/>
                              </w:rPr>
                              <w:t>TA,Offset</w:t>
                            </w:r>
                          </w:p>
                          <w:p w:rsidR="00DA7026" w:rsidRPr="00892B6C" w:rsidRDefault="009906C2" w:rsidP="009906C2">
                            <w:pPr>
                              <w:numPr>
                                <w:ilvl w:val="2"/>
                                <w:numId w:val="3"/>
                              </w:numPr>
                              <w:autoSpaceDE w:val="0"/>
                              <w:autoSpaceDN w:val="0"/>
                              <w:adjustRightInd w:val="0"/>
                              <w:rPr>
                                <w:lang w:val="en-US" w:eastAsia="zh-CN"/>
                              </w:rPr>
                            </w:pPr>
                            <w:r w:rsidRPr="00892B6C">
                              <w:rPr>
                                <w:lang w:val="en-US" w:eastAsia="zh-CN"/>
                              </w:rPr>
                              <w:t>Whether LMF needs to be aware of N</w:t>
                            </w:r>
                            <w:r w:rsidRPr="00892B6C">
                              <w:rPr>
                                <w:vertAlign w:val="subscript"/>
                                <w:lang w:val="en-US" w:eastAsia="zh-CN"/>
                              </w:rPr>
                              <w:t>TA,Offset</w:t>
                            </w:r>
                          </w:p>
                          <w:p w:rsidR="00DA7026" w:rsidRPr="00892B6C" w:rsidRDefault="009906C2" w:rsidP="009906C2">
                            <w:pPr>
                              <w:numPr>
                                <w:ilvl w:val="1"/>
                                <w:numId w:val="3"/>
                              </w:numPr>
                              <w:autoSpaceDE w:val="0"/>
                              <w:autoSpaceDN w:val="0"/>
                              <w:adjustRightInd w:val="0"/>
                              <w:rPr>
                                <w:lang w:val="en-US" w:eastAsia="zh-CN"/>
                              </w:rPr>
                            </w:pPr>
                            <w:r w:rsidRPr="00892B6C">
                              <w:rPr>
                                <w:lang w:val="en-US" w:eastAsia="zh-CN"/>
                              </w:rPr>
                              <w:t>Mapping with negative reported values for neighbor cell UE Rx-TX</w:t>
                            </w:r>
                          </w:p>
                          <w:p w:rsidR="00DA7026" w:rsidRPr="00892B6C" w:rsidRDefault="009906C2" w:rsidP="009906C2">
                            <w:pPr>
                              <w:numPr>
                                <w:ilvl w:val="1"/>
                                <w:numId w:val="3"/>
                              </w:numPr>
                              <w:autoSpaceDE w:val="0"/>
                              <w:autoSpaceDN w:val="0"/>
                              <w:adjustRightInd w:val="0"/>
                              <w:rPr>
                                <w:lang w:val="en-US" w:eastAsia="zh-CN"/>
                              </w:rPr>
                            </w:pPr>
                            <w:r w:rsidRPr="00892B6C">
                              <w:rPr>
                                <w:lang w:val="en-US" w:eastAsia="zh-CN"/>
                              </w:rPr>
                              <w:t xml:space="preserve">Parameter </w:t>
                            </w:r>
                            <w:r w:rsidRPr="00892B6C">
                              <w:rPr>
                                <w:i/>
                                <w:iCs/>
                                <w:lang w:val="en-US" w:eastAsia="zh-CN"/>
                              </w:rPr>
                              <w:t xml:space="preserve">k </w:t>
                            </w:r>
                            <w:r w:rsidRPr="00892B6C">
                              <w:rPr>
                                <w:lang w:val="en-US" w:eastAsia="zh-CN"/>
                              </w:rPr>
                              <w:t>(</w:t>
                            </w:r>
                            <m:oMath>
                              <m:r>
                                <w:rPr>
                                  <w:rFonts w:ascii="Cambria Math" w:hAnsi="Cambria Math"/>
                                  <w:lang w:eastAsia="zh-CN"/>
                                </w:rPr>
                                <m:t>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c</m:t>
                                  </m:r>
                                </m:sub>
                              </m:sSub>
                              <m:sSup>
                                <m:sSupPr>
                                  <m:ctrlPr>
                                    <w:rPr>
                                      <w:rFonts w:ascii="Cambria Math" w:hAnsi="Cambria Math"/>
                                      <w:i/>
                                      <w:iCs/>
                                      <w:lang w:val="en-US" w:eastAsia="zh-CN"/>
                                    </w:rPr>
                                  </m:ctrlPr>
                                </m:sSupPr>
                                <m:e>
                                  <m:r>
                                    <w:rPr>
                                      <w:rFonts w:ascii="Cambria Math" w:hAnsi="Cambria Math"/>
                                      <w:lang w:eastAsia="zh-CN"/>
                                    </w:rPr>
                                    <m:t>2</m:t>
                                  </m:r>
                                </m:e>
                                <m:sup>
                                  <m:r>
                                    <w:rPr>
                                      <w:rFonts w:ascii="Cambria Math" w:hAnsi="Cambria Math"/>
                                      <w:lang w:eastAsia="zh-CN"/>
                                    </w:rPr>
                                    <m:t>k</m:t>
                                  </m:r>
                                </m:sup>
                              </m:sSup>
                              <m:r>
                                <m:rPr>
                                  <m:sty m:val="p"/>
                                </m:rPr>
                                <w:rPr>
                                  <w:rFonts w:ascii="Cambria Math" w:hAnsi="Cambria Math"/>
                                  <w:lang w:val="en-US" w:eastAsia="zh-CN"/>
                                </w:rPr>
                                <m:t>) </m:t>
                              </m:r>
                            </m:oMath>
                            <w:r w:rsidRPr="00892B6C">
                              <w:rPr>
                                <w:lang w:val="en-US" w:eastAsia="zh-CN"/>
                              </w:rPr>
                              <w:t>where</w:t>
                            </w:r>
                            <w:r w:rsidRPr="00892B6C">
                              <w:rPr>
                                <w:i/>
                                <w:iCs/>
                                <w:lang w:val="en-US" w:eastAsia="zh-CN"/>
                              </w:rPr>
                              <w:t xml:space="preserve"> k </w:t>
                            </w:r>
                            <w:r w:rsidRPr="00892B6C">
                              <w:rPr>
                                <w:lang w:val="en-US" w:eastAsia="zh-CN"/>
                              </w:rPr>
                              <w:t>is a configuration parameter</w:t>
                            </w:r>
                          </w:p>
                          <w:p w:rsidR="00DA7026" w:rsidRPr="00892B6C" w:rsidRDefault="009906C2" w:rsidP="009906C2">
                            <w:pPr>
                              <w:numPr>
                                <w:ilvl w:val="2"/>
                                <w:numId w:val="3"/>
                              </w:numPr>
                              <w:autoSpaceDE w:val="0"/>
                              <w:autoSpaceDN w:val="0"/>
                              <w:adjustRightInd w:val="0"/>
                              <w:rPr>
                                <w:lang w:val="en-US" w:eastAsia="zh-CN"/>
                              </w:rPr>
                            </w:pPr>
                            <w:r w:rsidRPr="00892B6C">
                              <w:rPr>
                                <w:lang w:val="en-US" w:eastAsia="zh-CN"/>
                              </w:rPr>
                              <w:t xml:space="preserve">Whether UE always can follow signaled </w:t>
                            </w:r>
                            <w:r w:rsidRPr="00892B6C">
                              <w:rPr>
                                <w:i/>
                                <w:iCs/>
                                <w:lang w:val="en-US" w:eastAsia="zh-CN"/>
                              </w:rPr>
                              <w:t xml:space="preserve">k </w:t>
                            </w:r>
                            <w:r w:rsidRPr="00892B6C">
                              <w:rPr>
                                <w:lang w:val="en-US" w:eastAsia="zh-CN"/>
                              </w:rPr>
                              <w:t xml:space="preserve">or may need to adjust </w:t>
                            </w:r>
                            <w:r w:rsidRPr="00892B6C">
                              <w:rPr>
                                <w:i/>
                                <w:iCs/>
                                <w:lang w:val="en-US" w:eastAsia="zh-CN"/>
                              </w:rPr>
                              <w:t>k</w:t>
                            </w:r>
                          </w:p>
                          <w:p w:rsidR="00DA7026" w:rsidRPr="00892B6C" w:rsidRDefault="009906C2" w:rsidP="009906C2">
                            <w:pPr>
                              <w:numPr>
                                <w:ilvl w:val="3"/>
                                <w:numId w:val="3"/>
                              </w:numPr>
                              <w:autoSpaceDE w:val="0"/>
                              <w:autoSpaceDN w:val="0"/>
                              <w:adjustRightInd w:val="0"/>
                              <w:rPr>
                                <w:lang w:val="en-US" w:eastAsia="zh-CN"/>
                              </w:rPr>
                            </w:pPr>
                            <w:r w:rsidRPr="00892B6C">
                              <w:rPr>
                                <w:i/>
                                <w:iCs/>
                                <w:lang w:val="en-US" w:eastAsia="zh-CN"/>
                              </w:rPr>
                              <w:t>FFS: whether UE can report its capability of k to NW</w:t>
                            </w:r>
                          </w:p>
                          <w:p w:rsidR="00DA7026" w:rsidRPr="00892B6C" w:rsidRDefault="009906C2" w:rsidP="009906C2">
                            <w:pPr>
                              <w:numPr>
                                <w:ilvl w:val="2"/>
                                <w:numId w:val="3"/>
                              </w:numPr>
                              <w:autoSpaceDE w:val="0"/>
                              <w:autoSpaceDN w:val="0"/>
                              <w:adjustRightInd w:val="0"/>
                              <w:rPr>
                                <w:lang w:val="en-US" w:eastAsia="zh-CN"/>
                              </w:rPr>
                            </w:pPr>
                            <w:r w:rsidRPr="00892B6C">
                              <w:rPr>
                                <w:lang w:val="en-US" w:eastAsia="zh-CN"/>
                              </w:rPr>
                              <w:t xml:space="preserve">Min/max values of </w:t>
                            </w:r>
                            <w:r w:rsidRPr="00892B6C">
                              <w:rPr>
                                <w:i/>
                                <w:iCs/>
                                <w:lang w:val="en-US" w:eastAsia="zh-CN"/>
                              </w:rPr>
                              <w:t>k</w:t>
                            </w:r>
                            <w:r w:rsidRPr="00892B6C">
                              <w:rPr>
                                <w:lang w:val="en-US" w:eastAsia="zh-CN"/>
                              </w:rPr>
                              <w:t>, and whether they depend on FR1/FR2 and center/edge mapping</w:t>
                            </w:r>
                          </w:p>
                          <w:p w:rsidR="00DA7026" w:rsidRPr="00892B6C" w:rsidRDefault="009906C2" w:rsidP="009906C2">
                            <w:pPr>
                              <w:numPr>
                                <w:ilvl w:val="2"/>
                                <w:numId w:val="3"/>
                              </w:numPr>
                              <w:autoSpaceDE w:val="0"/>
                              <w:autoSpaceDN w:val="0"/>
                              <w:adjustRightInd w:val="0"/>
                              <w:rPr>
                                <w:lang w:val="en-US" w:eastAsia="zh-CN"/>
                              </w:rPr>
                            </w:pPr>
                            <w:r w:rsidRPr="00892B6C">
                              <w:rPr>
                                <w:lang w:val="en-US" w:eastAsia="zh-CN"/>
                              </w:rPr>
                              <w:t>Whether gNB needs to be aware of k</w:t>
                            </w:r>
                          </w:p>
                          <w:p w:rsidR="00DA7026" w:rsidRPr="00892B6C" w:rsidRDefault="009906C2" w:rsidP="009906C2">
                            <w:pPr>
                              <w:numPr>
                                <w:ilvl w:val="1"/>
                                <w:numId w:val="3"/>
                              </w:numPr>
                              <w:autoSpaceDE w:val="0"/>
                              <w:autoSpaceDN w:val="0"/>
                              <w:adjustRightInd w:val="0"/>
                              <w:rPr>
                                <w:lang w:val="en-US" w:eastAsia="zh-CN"/>
                              </w:rPr>
                            </w:pPr>
                            <w:r w:rsidRPr="00892B6C">
                              <w:rPr>
                                <w:lang w:val="en-US" w:eastAsia="zh-CN"/>
                              </w:rPr>
                              <w:t>Note: other relevant aspects are not precluded</w:t>
                            </w:r>
                          </w:p>
                          <w:p w:rsidR="00DA7026" w:rsidRPr="00D30795" w:rsidRDefault="009906C2" w:rsidP="009906C2">
                            <w:pPr>
                              <w:numPr>
                                <w:ilvl w:val="0"/>
                                <w:numId w:val="3"/>
                              </w:numPr>
                              <w:autoSpaceDE w:val="0"/>
                              <w:autoSpaceDN w:val="0"/>
                              <w:adjustRightInd w:val="0"/>
                              <w:rPr>
                                <w:lang w:val="en-US" w:eastAsia="zh-CN"/>
                              </w:rPr>
                            </w:pPr>
                            <w:r w:rsidRPr="00D30795">
                              <w:rPr>
                                <w:lang w:val="en-US" w:eastAsia="zh-CN"/>
                              </w:rPr>
                              <w:t>Accuracy requirements under cell change are FFS</w:t>
                            </w:r>
                          </w:p>
                          <w:p w:rsidR="00DA7026" w:rsidRPr="00D30795" w:rsidRDefault="009906C2" w:rsidP="009906C2">
                            <w:pPr>
                              <w:numPr>
                                <w:ilvl w:val="0"/>
                                <w:numId w:val="3"/>
                              </w:numPr>
                              <w:autoSpaceDE w:val="0"/>
                              <w:autoSpaceDN w:val="0"/>
                              <w:adjustRightInd w:val="0"/>
                              <w:rPr>
                                <w:lang w:val="en-US" w:eastAsia="zh-CN"/>
                              </w:rPr>
                            </w:pPr>
                            <w:r w:rsidRPr="00D30795">
                              <w:rPr>
                                <w:lang w:val="en-US" w:eastAsia="zh-CN"/>
                              </w:rPr>
                              <w:t>Measurement period/UE behaviour/Accuracy requirements with TA adjustment are FFS</w:t>
                            </w:r>
                          </w:p>
                          <w:p w:rsidR="00DA7026" w:rsidRPr="00D064CD" w:rsidRDefault="009906C2" w:rsidP="009906C2">
                            <w:pPr>
                              <w:numPr>
                                <w:ilvl w:val="0"/>
                                <w:numId w:val="3"/>
                              </w:numPr>
                              <w:autoSpaceDE w:val="0"/>
                              <w:autoSpaceDN w:val="0"/>
                              <w:adjustRightInd w:val="0"/>
                              <w:rPr>
                                <w:lang w:val="en-US" w:eastAsia="zh-CN"/>
                              </w:rPr>
                            </w:pPr>
                            <w:r w:rsidRPr="00D064CD">
                              <w:rPr>
                                <w:lang w:val="en-US" w:eastAsia="zh-CN"/>
                              </w:rPr>
                              <w:t>FFS:</w:t>
                            </w:r>
                          </w:p>
                          <w:p w:rsidR="00DA7026" w:rsidRPr="00D064CD" w:rsidRDefault="009906C2" w:rsidP="009906C2">
                            <w:pPr>
                              <w:numPr>
                                <w:ilvl w:val="1"/>
                                <w:numId w:val="3"/>
                              </w:numPr>
                              <w:autoSpaceDE w:val="0"/>
                              <w:autoSpaceDN w:val="0"/>
                              <w:adjustRightInd w:val="0"/>
                              <w:rPr>
                                <w:lang w:val="en-US" w:eastAsia="zh-CN"/>
                              </w:rPr>
                            </w:pPr>
                            <w:r w:rsidRPr="00D064CD">
                              <w:rPr>
                                <w:lang w:val="en-US" w:eastAsia="zh-CN"/>
                              </w:rPr>
                              <w:t xml:space="preserve"> whether</w:t>
                            </w:r>
                            <w:r w:rsidRPr="00D064CD">
                              <w:rPr>
                                <w:lang w:eastAsia="zh-CN"/>
                              </w:rPr>
                              <w:t xml:space="preserve"> the core measurement and performance requirements for UE Rx-Tx time difference applies if the configured </w:t>
                            </w:r>
                            <w:r w:rsidRPr="00D064CD">
                              <w:rPr>
                                <w:i/>
                                <w:iCs/>
                                <w:lang w:eastAsia="zh-CN"/>
                              </w:rPr>
                              <w:t>SRS-Slot-offset</w:t>
                            </w:r>
                            <w:r w:rsidRPr="00D064CD">
                              <w:rPr>
                                <w:lang w:eastAsia="zh-CN"/>
                              </w:rPr>
                              <w:t xml:space="preserve"> and </w:t>
                            </w:r>
                            <w:r w:rsidRPr="00D064CD">
                              <w:rPr>
                                <w:i/>
                                <w:iCs/>
                                <w:lang w:eastAsia="zh-CN"/>
                              </w:rPr>
                              <w:t>SRS-Periodicity</w:t>
                            </w:r>
                            <w:r w:rsidRPr="00D064CD">
                              <w:rPr>
                                <w:lang w:eastAsia="zh-CN"/>
                              </w:rPr>
                              <w:t xml:space="preserve"> parameters for SRS resource for positioning are such that any SRS transmission is within [-X, X] msec of at least one DL PRS resource from each of the TRPs in the assistance data.</w:t>
                            </w:r>
                          </w:p>
                          <w:p w:rsidR="00DA7026" w:rsidRPr="00D064CD" w:rsidRDefault="009906C2" w:rsidP="009906C2">
                            <w:pPr>
                              <w:numPr>
                                <w:ilvl w:val="2"/>
                                <w:numId w:val="3"/>
                              </w:numPr>
                              <w:autoSpaceDE w:val="0"/>
                              <w:autoSpaceDN w:val="0"/>
                              <w:adjustRightInd w:val="0"/>
                              <w:rPr>
                                <w:lang w:val="en-US" w:eastAsia="zh-CN"/>
                              </w:rPr>
                            </w:pPr>
                            <w:r w:rsidRPr="00D064CD">
                              <w:rPr>
                                <w:lang w:eastAsia="zh-CN"/>
                              </w:rPr>
                              <w:t>Option 1: the above constraint is not needed, i.e., no limit on X</w:t>
                            </w:r>
                          </w:p>
                          <w:p w:rsidR="001F1685" w:rsidRPr="00D46D23" w:rsidRDefault="009906C2" w:rsidP="009906C2">
                            <w:pPr>
                              <w:numPr>
                                <w:ilvl w:val="2"/>
                                <w:numId w:val="3"/>
                              </w:numPr>
                              <w:autoSpaceDE w:val="0"/>
                              <w:autoSpaceDN w:val="0"/>
                              <w:adjustRightInd w:val="0"/>
                              <w:rPr>
                                <w:lang w:val="en-US" w:eastAsia="zh-CN"/>
                              </w:rPr>
                            </w:pPr>
                            <w:r w:rsidRPr="00D064CD">
                              <w:rPr>
                                <w:lang w:eastAsia="zh-CN"/>
                              </w:rPr>
                              <w:t>Option 2: the above constraint is needed, X is FFS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47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mcMwIAAEYEAAAOAAAAZHJzL2Uyb0RvYy54bWysU82O0zAQviPxDpbvNGlpSxs1XS1dipCW&#10;H2nhARzHaSwcj7HdJssDLG/AiQt3nqvPwdjJlvJ3QfhgeTzjzzPfN7O66BpFDsI6CTqn41FKidAc&#10;Sql3OX33dvtoQYnzTJdMgRY5vRWOXqwfPli1JhMTqEGVwhIE0S5rTU5r702WJI7XomFuBEZodFZg&#10;G+bRtLuktKxF9EYlkzSdJy3Y0ljgwjm8veqddB3xq0pw/7qqnPBE5RRz83G3cS/CnqxXLNtZZmrJ&#10;hzTYP2TRMKnx0xPUFfOM7K38DaqR3IKDyo84NAlUleQi1oDVjNNfqrmpmRGxFiTHmRNN7v/B8leH&#10;N5bIMqcTSjRrUKLj50/HL9+OX+/IJNDTGpdh1I3BON89hQ5ljqU6cw38vSMaNjXTO3FpLbS1YCWm&#10;Nw4vk7OnPY4LIEX7Ekr8h+09RKCusk3gDtkgiI4y3Z6kEZ0nHC/n4/TxfIIujr55OlssltP4B8vu&#10;nxvr/HMBDQmHnFrUPsKzw7XzIR2W3YeE3xwoWW6lUtGwu2KjLDkw7JNtXAP6T2FKkzany9lk1jPw&#10;V4g0rj9BNNJjwyvZ5HRxCmJZ4O2ZLmM7eiZVf8aUlR6IDNz1LPqu6AZhCihvkVILfWPjIOKhBvuR&#10;khabOqfuw55ZQYl6oVGW5Xg6DVMQjensSSDUnnuKcw/THKFy6inpjxsfJycQpuES5atkJDbo3Gcy&#10;5IrNGvkeBitMw7kdo36M//o7AAAA//8DAFBLAwQUAAYACAAAACEAOjqYuNwAAAAFAQAADwAAAGRy&#10;cy9kb3ducmV2LnhtbEyPQU/DMAyF70j8h8hIXBBLV0bZStMJIYHgBgPBNWu8tiJxSpJ15d9juMDF&#10;etaz3vtcrSdnxYgh9p4UzGcZCKTGm55aBa8vd+dLEDFpMtp6QgVfGGFdHx9VujT+QM84blIrOIRi&#10;qRV0KQ2llLHp0Ok48wMSezsfnE68hlaaoA8c7qzMs6yQTvfEDZ0e8LbD5mOzdwqWi4fxPT5ePL01&#10;xc6u0tnVeP8ZlDo9mW6uQSSc0t8x/OAzOtTMtPV7MlFYBfxI+p3srYp5DmLL4nKRg6wr+Z++/gYA&#10;AP//AwBQSwECLQAUAAYACAAAACEAtoM4kv4AAADhAQAAEwAAAAAAAAAAAAAAAAAAAAAAW0NvbnRl&#10;bnRfVHlwZXNdLnhtbFBLAQItABQABgAIAAAAIQA4/SH/1gAAAJQBAAALAAAAAAAAAAAAAAAAAC8B&#10;AABfcmVscy8ucmVsc1BLAQItABQABgAIAAAAIQCeEamcMwIAAEYEAAAOAAAAAAAAAAAAAAAAAC4C&#10;AABkcnMvZTJvRG9jLnhtbFBLAQItABQABgAIAAAAIQA6Opi43AAAAAUBAAAPAAAAAAAAAAAAAAAA&#10;AI0EAABkcnMvZG93bnJldi54bWxQSwUGAAAAAAQABADzAAAAlgUAAAAA&#10;">
                <v:textbox>
                  <w:txbxContent>
                    <w:p w:rsidR="001F1685" w:rsidRPr="009826EC" w:rsidRDefault="001F1685" w:rsidP="00532985">
                      <w:pPr>
                        <w:pStyle w:val="af8"/>
                        <w:autoSpaceDE w:val="0"/>
                        <w:autoSpaceDN w:val="0"/>
                        <w:adjustRightInd w:val="0"/>
                        <w:spacing w:before="0"/>
                        <w:ind w:firstLineChars="0" w:firstLine="0"/>
                        <w:rPr>
                          <w:sz w:val="20"/>
                          <w:szCs w:val="20"/>
                          <w:lang w:val="en-US"/>
                        </w:rPr>
                      </w:pPr>
                      <w:r w:rsidRPr="009826EC">
                        <w:rPr>
                          <w:sz w:val="20"/>
                          <w:szCs w:val="20"/>
                          <w:highlight w:val="green"/>
                          <w:lang w:val="en-US"/>
                        </w:rPr>
                        <w:t>A</w:t>
                      </w:r>
                      <w:r w:rsidRPr="009826EC">
                        <w:rPr>
                          <w:rFonts w:hint="eastAsia"/>
                          <w:sz w:val="20"/>
                          <w:szCs w:val="20"/>
                          <w:highlight w:val="green"/>
                          <w:lang w:val="en-US"/>
                        </w:rPr>
                        <w:t>greements</w:t>
                      </w:r>
                      <w:r w:rsidRPr="009826EC">
                        <w:rPr>
                          <w:rFonts w:hint="eastAsia"/>
                          <w:sz w:val="20"/>
                          <w:szCs w:val="20"/>
                          <w:highlight w:val="green"/>
                          <w:lang w:val="en-US"/>
                        </w:rPr>
                        <w:t>：</w:t>
                      </w:r>
                    </w:p>
                    <w:p w:rsidR="00000000" w:rsidRPr="0015782B" w:rsidRDefault="009906C2" w:rsidP="009906C2">
                      <w:pPr>
                        <w:numPr>
                          <w:ilvl w:val="0"/>
                          <w:numId w:val="3"/>
                        </w:numPr>
                        <w:autoSpaceDE w:val="0"/>
                        <w:autoSpaceDN w:val="0"/>
                        <w:adjustRightInd w:val="0"/>
                        <w:rPr>
                          <w:lang w:val="en-US" w:eastAsia="zh-CN"/>
                        </w:rPr>
                      </w:pPr>
                      <w:r w:rsidRPr="0015782B">
                        <w:rPr>
                          <w:lang w:val="en-US" w:eastAsia="zh-CN"/>
                        </w:rPr>
                        <w:t xml:space="preserve">UE Rx-Tx time difference measurement requirements will be defined for </w:t>
                      </w:r>
                      <w:r w:rsidRPr="0015782B">
                        <w:rPr>
                          <w:lang w:eastAsia="zh-CN"/>
                        </w:rPr>
                        <w:t xml:space="preserve">only non-DRX regardless of whether and which DRX configuration is configured for </w:t>
                      </w:r>
                      <w:r w:rsidRPr="0015782B">
                        <w:rPr>
                          <w:lang w:eastAsia="zh-CN"/>
                        </w:rPr>
                        <w:t>the UE.</w:t>
                      </w:r>
                    </w:p>
                    <w:p w:rsidR="00000000" w:rsidRPr="00892B6C" w:rsidRDefault="009906C2" w:rsidP="009906C2">
                      <w:pPr>
                        <w:numPr>
                          <w:ilvl w:val="0"/>
                          <w:numId w:val="3"/>
                        </w:numPr>
                        <w:autoSpaceDE w:val="0"/>
                        <w:autoSpaceDN w:val="0"/>
                        <w:adjustRightInd w:val="0"/>
                        <w:rPr>
                          <w:lang w:val="en-US" w:eastAsia="zh-CN"/>
                        </w:rPr>
                      </w:pPr>
                      <w:r w:rsidRPr="00892B6C">
                        <w:rPr>
                          <w:lang w:val="en-US" w:eastAsia="zh-CN"/>
                        </w:rPr>
                        <w:t>RAN4 to continue discussion on UE Rx-Tx report mapping table(s) in the next meeting considering e.g. the following asp</w:t>
                      </w:r>
                      <w:r w:rsidRPr="00892B6C">
                        <w:rPr>
                          <w:lang w:val="en-US" w:eastAsia="zh-CN"/>
                        </w:rPr>
                        <w:t>ects:</w:t>
                      </w:r>
                    </w:p>
                    <w:p w:rsidR="00000000" w:rsidRPr="00892B6C" w:rsidRDefault="009906C2" w:rsidP="009906C2">
                      <w:pPr>
                        <w:numPr>
                          <w:ilvl w:val="1"/>
                          <w:numId w:val="3"/>
                        </w:numPr>
                        <w:autoSpaceDE w:val="0"/>
                        <w:autoSpaceDN w:val="0"/>
                        <w:adjustRightInd w:val="0"/>
                        <w:rPr>
                          <w:lang w:val="en-US" w:eastAsia="zh-CN"/>
                        </w:rPr>
                      </w:pPr>
                      <w:r w:rsidRPr="00892B6C">
                        <w:rPr>
                          <w:lang w:val="en-US" w:eastAsia="zh-CN"/>
                        </w:rPr>
                        <w:t>Uniform vs. non-uniform granularity</w:t>
                      </w:r>
                    </w:p>
                    <w:p w:rsidR="00000000" w:rsidRPr="00892B6C" w:rsidRDefault="009906C2" w:rsidP="009906C2">
                      <w:pPr>
                        <w:numPr>
                          <w:ilvl w:val="1"/>
                          <w:numId w:val="3"/>
                        </w:numPr>
                        <w:autoSpaceDE w:val="0"/>
                        <w:autoSpaceDN w:val="0"/>
                        <w:adjustRightInd w:val="0"/>
                        <w:rPr>
                          <w:lang w:val="en-US" w:eastAsia="zh-CN"/>
                        </w:rPr>
                      </w:pPr>
                      <w:r w:rsidRPr="00892B6C">
                        <w:rPr>
                          <w:lang w:val="en-US" w:eastAsia="zh-CN"/>
                        </w:rPr>
                        <w:t>Number of report mapping tables</w:t>
                      </w:r>
                    </w:p>
                    <w:p w:rsidR="00000000" w:rsidRPr="00892B6C" w:rsidRDefault="009906C2" w:rsidP="009906C2">
                      <w:pPr>
                        <w:numPr>
                          <w:ilvl w:val="1"/>
                          <w:numId w:val="3"/>
                        </w:numPr>
                        <w:autoSpaceDE w:val="0"/>
                        <w:autoSpaceDN w:val="0"/>
                        <w:adjustRightInd w:val="0"/>
                        <w:rPr>
                          <w:lang w:val="en-US" w:eastAsia="zh-CN"/>
                        </w:rPr>
                      </w:pPr>
                      <w:r w:rsidRPr="00892B6C">
                        <w:rPr>
                          <w:lang w:val="en-US" w:eastAsia="zh-CN"/>
                        </w:rPr>
                        <w:t>Range in FR1 and FR2, Impact of parameter N</w:t>
                      </w:r>
                      <w:r w:rsidRPr="00892B6C">
                        <w:rPr>
                          <w:vertAlign w:val="subscript"/>
                          <w:lang w:val="en-US" w:eastAsia="zh-CN"/>
                        </w:rPr>
                        <w:t>TA,Offset</w:t>
                      </w:r>
                    </w:p>
                    <w:p w:rsidR="00000000" w:rsidRPr="00892B6C" w:rsidRDefault="009906C2" w:rsidP="009906C2">
                      <w:pPr>
                        <w:numPr>
                          <w:ilvl w:val="2"/>
                          <w:numId w:val="3"/>
                        </w:numPr>
                        <w:autoSpaceDE w:val="0"/>
                        <w:autoSpaceDN w:val="0"/>
                        <w:adjustRightInd w:val="0"/>
                        <w:rPr>
                          <w:lang w:val="en-US" w:eastAsia="zh-CN"/>
                        </w:rPr>
                      </w:pPr>
                      <w:r w:rsidRPr="00892B6C">
                        <w:rPr>
                          <w:lang w:val="en-US" w:eastAsia="zh-CN"/>
                        </w:rPr>
                        <w:t>Whether LMF needs to be aware of N</w:t>
                      </w:r>
                      <w:r w:rsidRPr="00892B6C">
                        <w:rPr>
                          <w:vertAlign w:val="subscript"/>
                          <w:lang w:val="en-US" w:eastAsia="zh-CN"/>
                        </w:rPr>
                        <w:t>TA,Offset</w:t>
                      </w:r>
                    </w:p>
                    <w:p w:rsidR="00000000" w:rsidRPr="00892B6C" w:rsidRDefault="009906C2" w:rsidP="009906C2">
                      <w:pPr>
                        <w:numPr>
                          <w:ilvl w:val="1"/>
                          <w:numId w:val="3"/>
                        </w:numPr>
                        <w:autoSpaceDE w:val="0"/>
                        <w:autoSpaceDN w:val="0"/>
                        <w:adjustRightInd w:val="0"/>
                        <w:rPr>
                          <w:lang w:val="en-US" w:eastAsia="zh-CN"/>
                        </w:rPr>
                      </w:pPr>
                      <w:r w:rsidRPr="00892B6C">
                        <w:rPr>
                          <w:lang w:val="en-US" w:eastAsia="zh-CN"/>
                        </w:rPr>
                        <w:t>Mapping with negative reported values for neighbor cell UE Rx-TX</w:t>
                      </w:r>
                    </w:p>
                    <w:p w:rsidR="00000000" w:rsidRPr="00892B6C" w:rsidRDefault="009906C2" w:rsidP="009906C2">
                      <w:pPr>
                        <w:numPr>
                          <w:ilvl w:val="1"/>
                          <w:numId w:val="3"/>
                        </w:numPr>
                        <w:autoSpaceDE w:val="0"/>
                        <w:autoSpaceDN w:val="0"/>
                        <w:adjustRightInd w:val="0"/>
                        <w:rPr>
                          <w:lang w:val="en-US" w:eastAsia="zh-CN"/>
                        </w:rPr>
                      </w:pPr>
                      <w:r w:rsidRPr="00892B6C">
                        <w:rPr>
                          <w:lang w:val="en-US" w:eastAsia="zh-CN"/>
                        </w:rPr>
                        <w:t xml:space="preserve">Parameter </w:t>
                      </w:r>
                      <w:r w:rsidRPr="00892B6C">
                        <w:rPr>
                          <w:i/>
                          <w:iCs/>
                          <w:lang w:val="en-US" w:eastAsia="zh-CN"/>
                        </w:rPr>
                        <w:t xml:space="preserve">k </w:t>
                      </w:r>
                      <w:r w:rsidRPr="00892B6C">
                        <w:rPr>
                          <w:lang w:val="en-US" w:eastAsia="zh-CN"/>
                        </w:rPr>
                        <w:t>(</w:t>
                      </w:r>
                      <m:oMath>
                        <m:r>
                          <w:rPr>
                            <w:rFonts w:ascii="Cambria Math" w:hAnsi="Cambria Math"/>
                            <w:lang w:eastAsia="zh-CN"/>
                          </w:rPr>
                          <m:t>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c</m:t>
                            </m:r>
                          </m:sub>
                        </m:sSub>
                        <m:sSup>
                          <m:sSupPr>
                            <m:ctrlPr>
                              <w:rPr>
                                <w:rFonts w:ascii="Cambria Math" w:hAnsi="Cambria Math"/>
                                <w:i/>
                                <w:iCs/>
                                <w:lang w:val="en-US" w:eastAsia="zh-CN"/>
                              </w:rPr>
                            </m:ctrlPr>
                          </m:sSupPr>
                          <m:e>
                            <m:r>
                              <w:rPr>
                                <w:rFonts w:ascii="Cambria Math" w:hAnsi="Cambria Math"/>
                                <w:lang w:eastAsia="zh-CN"/>
                              </w:rPr>
                              <m:t>2</m:t>
                            </m:r>
                          </m:e>
                          <m:sup>
                            <m:r>
                              <w:rPr>
                                <w:rFonts w:ascii="Cambria Math" w:hAnsi="Cambria Math"/>
                                <w:lang w:eastAsia="zh-CN"/>
                              </w:rPr>
                              <m:t>k</m:t>
                            </m:r>
                          </m:sup>
                        </m:sSup>
                        <m:r>
                          <m:rPr>
                            <m:sty m:val="p"/>
                          </m:rPr>
                          <w:rPr>
                            <w:rFonts w:ascii="Cambria Math" w:hAnsi="Cambria Math"/>
                            <w:lang w:val="en-US" w:eastAsia="zh-CN"/>
                          </w:rPr>
                          <m:t>) </m:t>
                        </m:r>
                      </m:oMath>
                      <w:r w:rsidRPr="00892B6C">
                        <w:rPr>
                          <w:lang w:val="en-US" w:eastAsia="zh-CN"/>
                        </w:rPr>
                        <w:t>where</w:t>
                      </w:r>
                      <w:r w:rsidRPr="00892B6C">
                        <w:rPr>
                          <w:i/>
                          <w:iCs/>
                          <w:lang w:val="en-US" w:eastAsia="zh-CN"/>
                        </w:rPr>
                        <w:t xml:space="preserve"> k </w:t>
                      </w:r>
                      <w:r w:rsidRPr="00892B6C">
                        <w:rPr>
                          <w:lang w:val="en-US" w:eastAsia="zh-CN"/>
                        </w:rPr>
                        <w:t>is a configuration parameter</w:t>
                      </w:r>
                    </w:p>
                    <w:p w:rsidR="00000000" w:rsidRPr="00892B6C" w:rsidRDefault="009906C2" w:rsidP="009906C2">
                      <w:pPr>
                        <w:numPr>
                          <w:ilvl w:val="2"/>
                          <w:numId w:val="3"/>
                        </w:numPr>
                        <w:autoSpaceDE w:val="0"/>
                        <w:autoSpaceDN w:val="0"/>
                        <w:adjustRightInd w:val="0"/>
                        <w:rPr>
                          <w:lang w:val="en-US" w:eastAsia="zh-CN"/>
                        </w:rPr>
                      </w:pPr>
                      <w:r w:rsidRPr="00892B6C">
                        <w:rPr>
                          <w:lang w:val="en-US" w:eastAsia="zh-CN"/>
                        </w:rPr>
                        <w:t xml:space="preserve">Whether UE always can follow signaled </w:t>
                      </w:r>
                      <w:r w:rsidRPr="00892B6C">
                        <w:rPr>
                          <w:i/>
                          <w:iCs/>
                          <w:lang w:val="en-US" w:eastAsia="zh-CN"/>
                        </w:rPr>
                        <w:t xml:space="preserve">k </w:t>
                      </w:r>
                      <w:r w:rsidRPr="00892B6C">
                        <w:rPr>
                          <w:lang w:val="en-US" w:eastAsia="zh-CN"/>
                        </w:rPr>
                        <w:t xml:space="preserve">or may need to adjust </w:t>
                      </w:r>
                      <w:r w:rsidRPr="00892B6C">
                        <w:rPr>
                          <w:i/>
                          <w:iCs/>
                          <w:lang w:val="en-US" w:eastAsia="zh-CN"/>
                        </w:rPr>
                        <w:t>k</w:t>
                      </w:r>
                    </w:p>
                    <w:p w:rsidR="00000000" w:rsidRPr="00892B6C" w:rsidRDefault="009906C2" w:rsidP="009906C2">
                      <w:pPr>
                        <w:numPr>
                          <w:ilvl w:val="3"/>
                          <w:numId w:val="3"/>
                        </w:numPr>
                        <w:autoSpaceDE w:val="0"/>
                        <w:autoSpaceDN w:val="0"/>
                        <w:adjustRightInd w:val="0"/>
                        <w:rPr>
                          <w:lang w:val="en-US" w:eastAsia="zh-CN"/>
                        </w:rPr>
                      </w:pPr>
                      <w:r w:rsidRPr="00892B6C">
                        <w:rPr>
                          <w:i/>
                          <w:iCs/>
                          <w:lang w:val="en-US" w:eastAsia="zh-CN"/>
                        </w:rPr>
                        <w:t>FFS: whether UE can report its capability of k to NW</w:t>
                      </w:r>
                    </w:p>
                    <w:p w:rsidR="00000000" w:rsidRPr="00892B6C" w:rsidRDefault="009906C2" w:rsidP="009906C2">
                      <w:pPr>
                        <w:numPr>
                          <w:ilvl w:val="2"/>
                          <w:numId w:val="3"/>
                        </w:numPr>
                        <w:autoSpaceDE w:val="0"/>
                        <w:autoSpaceDN w:val="0"/>
                        <w:adjustRightInd w:val="0"/>
                        <w:rPr>
                          <w:lang w:val="en-US" w:eastAsia="zh-CN"/>
                        </w:rPr>
                      </w:pPr>
                      <w:r w:rsidRPr="00892B6C">
                        <w:rPr>
                          <w:lang w:val="en-US" w:eastAsia="zh-CN"/>
                        </w:rPr>
                        <w:t xml:space="preserve">Min/max values of </w:t>
                      </w:r>
                      <w:r w:rsidRPr="00892B6C">
                        <w:rPr>
                          <w:i/>
                          <w:iCs/>
                          <w:lang w:val="en-US" w:eastAsia="zh-CN"/>
                        </w:rPr>
                        <w:t>k</w:t>
                      </w:r>
                      <w:r w:rsidRPr="00892B6C">
                        <w:rPr>
                          <w:lang w:val="en-US" w:eastAsia="zh-CN"/>
                        </w:rPr>
                        <w:t>, and whether they depend on FR1/FR2 and center/edge</w:t>
                      </w:r>
                      <w:r w:rsidRPr="00892B6C">
                        <w:rPr>
                          <w:lang w:val="en-US" w:eastAsia="zh-CN"/>
                        </w:rPr>
                        <w:t xml:space="preserve"> mapping</w:t>
                      </w:r>
                    </w:p>
                    <w:p w:rsidR="00000000" w:rsidRPr="00892B6C" w:rsidRDefault="009906C2" w:rsidP="009906C2">
                      <w:pPr>
                        <w:numPr>
                          <w:ilvl w:val="2"/>
                          <w:numId w:val="3"/>
                        </w:numPr>
                        <w:autoSpaceDE w:val="0"/>
                        <w:autoSpaceDN w:val="0"/>
                        <w:adjustRightInd w:val="0"/>
                        <w:rPr>
                          <w:lang w:val="en-US" w:eastAsia="zh-CN"/>
                        </w:rPr>
                      </w:pPr>
                      <w:r w:rsidRPr="00892B6C">
                        <w:rPr>
                          <w:lang w:val="en-US" w:eastAsia="zh-CN"/>
                        </w:rPr>
                        <w:t>Whether gNB needs to be aware of k</w:t>
                      </w:r>
                    </w:p>
                    <w:p w:rsidR="00000000" w:rsidRPr="00892B6C" w:rsidRDefault="009906C2" w:rsidP="009906C2">
                      <w:pPr>
                        <w:numPr>
                          <w:ilvl w:val="1"/>
                          <w:numId w:val="3"/>
                        </w:numPr>
                        <w:autoSpaceDE w:val="0"/>
                        <w:autoSpaceDN w:val="0"/>
                        <w:adjustRightInd w:val="0"/>
                        <w:rPr>
                          <w:lang w:val="en-US" w:eastAsia="zh-CN"/>
                        </w:rPr>
                      </w:pPr>
                      <w:r w:rsidRPr="00892B6C">
                        <w:rPr>
                          <w:lang w:val="en-US" w:eastAsia="zh-CN"/>
                        </w:rPr>
                        <w:t>Note: other relevant aspects are not precluded</w:t>
                      </w:r>
                    </w:p>
                    <w:p w:rsidR="00000000" w:rsidRPr="00D30795" w:rsidRDefault="009906C2" w:rsidP="009906C2">
                      <w:pPr>
                        <w:numPr>
                          <w:ilvl w:val="0"/>
                          <w:numId w:val="3"/>
                        </w:numPr>
                        <w:autoSpaceDE w:val="0"/>
                        <w:autoSpaceDN w:val="0"/>
                        <w:adjustRightInd w:val="0"/>
                        <w:rPr>
                          <w:lang w:val="en-US" w:eastAsia="zh-CN"/>
                        </w:rPr>
                      </w:pPr>
                      <w:r w:rsidRPr="00D30795">
                        <w:rPr>
                          <w:lang w:val="en-US" w:eastAsia="zh-CN"/>
                        </w:rPr>
                        <w:t>Accuracy requirements under cell change are FFS</w:t>
                      </w:r>
                    </w:p>
                    <w:p w:rsidR="00000000" w:rsidRPr="00D30795" w:rsidRDefault="009906C2" w:rsidP="009906C2">
                      <w:pPr>
                        <w:numPr>
                          <w:ilvl w:val="0"/>
                          <w:numId w:val="3"/>
                        </w:numPr>
                        <w:autoSpaceDE w:val="0"/>
                        <w:autoSpaceDN w:val="0"/>
                        <w:adjustRightInd w:val="0"/>
                        <w:rPr>
                          <w:lang w:val="en-US" w:eastAsia="zh-CN"/>
                        </w:rPr>
                      </w:pPr>
                      <w:r w:rsidRPr="00D30795">
                        <w:rPr>
                          <w:lang w:val="en-US" w:eastAsia="zh-CN"/>
                        </w:rPr>
                        <w:t>Measurement period/UE behaviour/Accuracy requirements with TA adjustment are FFS</w:t>
                      </w:r>
                    </w:p>
                    <w:p w:rsidR="00000000" w:rsidRPr="00D064CD" w:rsidRDefault="009906C2" w:rsidP="009906C2">
                      <w:pPr>
                        <w:numPr>
                          <w:ilvl w:val="0"/>
                          <w:numId w:val="3"/>
                        </w:numPr>
                        <w:autoSpaceDE w:val="0"/>
                        <w:autoSpaceDN w:val="0"/>
                        <w:adjustRightInd w:val="0"/>
                        <w:rPr>
                          <w:lang w:val="en-US" w:eastAsia="zh-CN"/>
                        </w:rPr>
                      </w:pPr>
                      <w:r w:rsidRPr="00D064CD">
                        <w:rPr>
                          <w:lang w:val="en-US" w:eastAsia="zh-CN"/>
                        </w:rPr>
                        <w:t>FFS:</w:t>
                      </w:r>
                    </w:p>
                    <w:p w:rsidR="00000000" w:rsidRPr="00D064CD" w:rsidRDefault="009906C2" w:rsidP="009906C2">
                      <w:pPr>
                        <w:numPr>
                          <w:ilvl w:val="1"/>
                          <w:numId w:val="3"/>
                        </w:numPr>
                        <w:autoSpaceDE w:val="0"/>
                        <w:autoSpaceDN w:val="0"/>
                        <w:adjustRightInd w:val="0"/>
                        <w:rPr>
                          <w:lang w:val="en-US" w:eastAsia="zh-CN"/>
                        </w:rPr>
                      </w:pPr>
                      <w:r w:rsidRPr="00D064CD">
                        <w:rPr>
                          <w:lang w:val="en-US" w:eastAsia="zh-CN"/>
                        </w:rPr>
                        <w:t xml:space="preserve"> whether</w:t>
                      </w:r>
                      <w:r w:rsidRPr="00D064CD">
                        <w:rPr>
                          <w:lang w:eastAsia="zh-CN"/>
                        </w:rPr>
                        <w:t xml:space="preserve"> the core measurement and performance requir</w:t>
                      </w:r>
                      <w:r w:rsidRPr="00D064CD">
                        <w:rPr>
                          <w:lang w:eastAsia="zh-CN"/>
                        </w:rPr>
                        <w:t xml:space="preserve">ements for UE Rx-Tx time difference applies if the configured </w:t>
                      </w:r>
                      <w:r w:rsidRPr="00D064CD">
                        <w:rPr>
                          <w:i/>
                          <w:iCs/>
                          <w:lang w:eastAsia="zh-CN"/>
                        </w:rPr>
                        <w:t>SRS-Slot-offset</w:t>
                      </w:r>
                      <w:r w:rsidRPr="00D064CD">
                        <w:rPr>
                          <w:lang w:eastAsia="zh-CN"/>
                        </w:rPr>
                        <w:t xml:space="preserve"> and </w:t>
                      </w:r>
                      <w:r w:rsidRPr="00D064CD">
                        <w:rPr>
                          <w:i/>
                          <w:iCs/>
                          <w:lang w:eastAsia="zh-CN"/>
                        </w:rPr>
                        <w:t>SRS-Periodicity</w:t>
                      </w:r>
                      <w:r w:rsidRPr="00D064CD">
                        <w:rPr>
                          <w:lang w:eastAsia="zh-CN"/>
                        </w:rPr>
                        <w:t xml:space="preserve"> parameters for SRS resource for positioning are such that any SRS transmission is within [-X, X] msec of at least one DL PRS resourc</w:t>
                      </w:r>
                      <w:r w:rsidRPr="00D064CD">
                        <w:rPr>
                          <w:lang w:eastAsia="zh-CN"/>
                        </w:rPr>
                        <w:t>e from each of the TRPs in the assistance data.</w:t>
                      </w:r>
                    </w:p>
                    <w:p w:rsidR="00000000" w:rsidRPr="00D064CD" w:rsidRDefault="009906C2" w:rsidP="009906C2">
                      <w:pPr>
                        <w:numPr>
                          <w:ilvl w:val="2"/>
                          <w:numId w:val="3"/>
                        </w:numPr>
                        <w:autoSpaceDE w:val="0"/>
                        <w:autoSpaceDN w:val="0"/>
                        <w:adjustRightInd w:val="0"/>
                        <w:rPr>
                          <w:lang w:val="en-US" w:eastAsia="zh-CN"/>
                        </w:rPr>
                      </w:pPr>
                      <w:r w:rsidRPr="00D064CD">
                        <w:rPr>
                          <w:lang w:eastAsia="zh-CN"/>
                        </w:rPr>
                        <w:t>Option 1: the above constraint is not needed, i.e., no limit on X</w:t>
                      </w:r>
                    </w:p>
                    <w:p w:rsidR="001F1685" w:rsidRPr="00D46D23" w:rsidRDefault="009906C2" w:rsidP="009906C2">
                      <w:pPr>
                        <w:numPr>
                          <w:ilvl w:val="2"/>
                          <w:numId w:val="3"/>
                        </w:numPr>
                        <w:autoSpaceDE w:val="0"/>
                        <w:autoSpaceDN w:val="0"/>
                        <w:adjustRightInd w:val="0"/>
                        <w:rPr>
                          <w:lang w:val="en-US" w:eastAsia="zh-CN"/>
                        </w:rPr>
                      </w:pPr>
                      <w:r w:rsidRPr="00D064CD">
                        <w:rPr>
                          <w:lang w:eastAsia="zh-CN"/>
                        </w:rPr>
                        <w:t>Op</w:t>
                      </w:r>
                      <w:r w:rsidRPr="00D064CD">
                        <w:rPr>
                          <w:lang w:eastAsia="zh-CN"/>
                        </w:rPr>
                        <w:t>tion 2: the above constraint is needed, X is FFS</w:t>
                      </w:r>
                    </w:p>
                  </w:txbxContent>
                </v:textbox>
                <w10:anchorlock/>
              </v:shape>
            </w:pict>
          </mc:Fallback>
        </mc:AlternateContent>
      </w:r>
    </w:p>
    <w:p w:rsidR="00FF2FAB" w:rsidRDefault="00FF2FAB" w:rsidP="00181002">
      <w:pPr>
        <w:pStyle w:val="af0"/>
        <w:rPr>
          <w:lang w:eastAsia="zh-CN"/>
        </w:rPr>
      </w:pPr>
    </w:p>
    <w:p w:rsidR="008A71BF" w:rsidRDefault="008A71BF" w:rsidP="00181002">
      <w:pPr>
        <w:pStyle w:val="af0"/>
        <w:rPr>
          <w:lang w:eastAsia="zh-CN"/>
        </w:rPr>
      </w:pPr>
    </w:p>
    <w:p w:rsidR="00FF2FAB" w:rsidRDefault="00FF2FAB" w:rsidP="00181002">
      <w:pPr>
        <w:pStyle w:val="af0"/>
        <w:rPr>
          <w:lang w:eastAsia="zh-CN"/>
        </w:rPr>
      </w:pPr>
      <w:r>
        <w:rPr>
          <w:rFonts w:hint="eastAsia"/>
          <w:noProof/>
          <w:lang w:val="en-US" w:eastAsia="zh-CN"/>
        </w:rPr>
        <w:lastRenderedPageBreak/>
        <mc:AlternateContent>
          <mc:Choice Requires="wps">
            <w:drawing>
              <wp:anchor distT="0" distB="0" distL="114300" distR="114300" simplePos="0" relativeHeight="251659264" behindDoc="0" locked="0" layoutInCell="1" allowOverlap="1">
                <wp:simplePos x="0" y="0"/>
                <wp:positionH relativeFrom="column">
                  <wp:posOffset>-3838</wp:posOffset>
                </wp:positionH>
                <wp:positionV relativeFrom="paragraph">
                  <wp:posOffset>23191</wp:posOffset>
                </wp:positionV>
                <wp:extent cx="5762446" cy="2759103"/>
                <wp:effectExtent l="0" t="0" r="10160" b="22225"/>
                <wp:wrapNone/>
                <wp:docPr id="6" name="文本框 6"/>
                <wp:cNvGraphicFramePr/>
                <a:graphic xmlns:a="http://schemas.openxmlformats.org/drawingml/2006/main">
                  <a:graphicData uri="http://schemas.microsoft.com/office/word/2010/wordprocessingShape">
                    <wps:wsp>
                      <wps:cNvSpPr txBox="1"/>
                      <wps:spPr>
                        <a:xfrm>
                          <a:off x="0" y="0"/>
                          <a:ext cx="5762446" cy="27591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30795" w:rsidRPr="00D30795" w:rsidRDefault="00D30795" w:rsidP="009906C2">
                            <w:pPr>
                              <w:numPr>
                                <w:ilvl w:val="0"/>
                                <w:numId w:val="3"/>
                              </w:numPr>
                              <w:autoSpaceDE w:val="0"/>
                              <w:autoSpaceDN w:val="0"/>
                              <w:adjustRightInd w:val="0"/>
                              <w:rPr>
                                <w:lang w:val="en-US" w:eastAsia="zh-CN"/>
                              </w:rPr>
                            </w:pPr>
                            <w:r w:rsidRPr="00D30795">
                              <w:rPr>
                                <w:lang w:val="en-US" w:eastAsia="zh-CN"/>
                              </w:rPr>
                              <w:t xml:space="preserve">Ecat for UE Rx-Tx time difference is FFS. </w:t>
                            </w:r>
                          </w:p>
                          <w:p w:rsidR="00D30795" w:rsidRPr="00D30795" w:rsidRDefault="00D30795" w:rsidP="009906C2">
                            <w:pPr>
                              <w:numPr>
                                <w:ilvl w:val="1"/>
                                <w:numId w:val="3"/>
                              </w:numPr>
                              <w:autoSpaceDE w:val="0"/>
                              <w:autoSpaceDN w:val="0"/>
                              <w:adjustRightInd w:val="0"/>
                              <w:rPr>
                                <w:lang w:val="en-US" w:eastAsia="zh-CN"/>
                              </w:rPr>
                            </w:pPr>
                            <w:r w:rsidRPr="00D30795">
                              <w:rPr>
                                <w:lang w:val="en-US" w:eastAsia="zh-CN"/>
                              </w:rPr>
                              <w:t xml:space="preserve">Option 1. 1 per positioning session </w:t>
                            </w:r>
                            <w:r w:rsidRPr="00D30795">
                              <w:rPr>
                                <w:lang w:val="en-US" w:eastAsia="zh-CN"/>
                              </w:rPr>
                              <w:tab/>
                            </w:r>
                          </w:p>
                          <w:p w:rsidR="00D30795" w:rsidRPr="00D30795" w:rsidRDefault="00D30795" w:rsidP="009906C2">
                            <w:pPr>
                              <w:numPr>
                                <w:ilvl w:val="1"/>
                                <w:numId w:val="3"/>
                              </w:numPr>
                              <w:autoSpaceDE w:val="0"/>
                              <w:autoSpaceDN w:val="0"/>
                              <w:adjustRightInd w:val="0"/>
                              <w:rPr>
                                <w:lang w:val="en-US" w:eastAsia="zh-CN"/>
                              </w:rPr>
                            </w:pPr>
                            <w:r w:rsidRPr="00D30795">
                              <w:rPr>
                                <w:lang w:val="en-US" w:eastAsia="zh-CN"/>
                              </w:rPr>
                              <w:t xml:space="preserve">Option 2.  In multi-RTT positioning, each UE Rx-Tx time difference measurement reporting criterion corresponds to one frequency layer with Ecat = 1 indicating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total</m:t>
                                  </m:r>
                                </m:sub>
                              </m:sSub>
                            </m:oMath>
                            <w:r w:rsidRPr="00D30795">
                              <w:rPr>
                                <w:lang w:val="en-US" w:eastAsia="zh-CN"/>
                              </w:rPr>
                              <w:t xml:space="preserve"> UE Rx-Tx time difference measurement reports according to signaled capabilities </w:t>
                            </w:r>
                          </w:p>
                          <w:p w:rsidR="00D30795" w:rsidRPr="00D30795" w:rsidRDefault="00D30795" w:rsidP="009906C2">
                            <w:pPr>
                              <w:numPr>
                                <w:ilvl w:val="1"/>
                                <w:numId w:val="3"/>
                              </w:numPr>
                              <w:autoSpaceDE w:val="0"/>
                              <w:autoSpaceDN w:val="0"/>
                              <w:adjustRightInd w:val="0"/>
                              <w:rPr>
                                <w:lang w:val="en-US" w:eastAsia="zh-CN"/>
                              </w:rPr>
                            </w:pPr>
                            <w:r w:rsidRPr="00D30795">
                              <w:rPr>
                                <w:lang w:val="en-US" w:eastAsia="zh-CN"/>
                              </w:rPr>
                              <w:t xml:space="preserve">Option 3: </w:t>
                            </w:r>
                          </w:p>
                          <w:p w:rsidR="00D30795" w:rsidRPr="00D30795" w:rsidRDefault="00D30795" w:rsidP="009906C2">
                            <w:pPr>
                              <w:numPr>
                                <w:ilvl w:val="2"/>
                                <w:numId w:val="3"/>
                              </w:numPr>
                              <w:autoSpaceDE w:val="0"/>
                              <w:autoSpaceDN w:val="0"/>
                              <w:adjustRightInd w:val="0"/>
                              <w:rPr>
                                <w:lang w:val="en-US" w:eastAsia="zh-CN"/>
                              </w:rPr>
                            </w:pPr>
                            <w:r w:rsidRPr="00D30795">
                              <w:rPr>
                                <w:lang w:eastAsia="zh-CN"/>
                              </w:rPr>
                              <w:t>intra-frequency UE Rx-Tx measurements, 1 report capable of UE Rx-Tx measurements and PRS-RSRP measurements (when configured together with the UE Rx-Tx) on at least TBD PRS resources, per intra-frequency layer</w:t>
                            </w:r>
                          </w:p>
                          <w:p w:rsidR="00D30795" w:rsidRPr="00D30795" w:rsidRDefault="00D30795" w:rsidP="009906C2">
                            <w:pPr>
                              <w:numPr>
                                <w:ilvl w:val="2"/>
                                <w:numId w:val="3"/>
                              </w:numPr>
                              <w:autoSpaceDE w:val="0"/>
                              <w:autoSpaceDN w:val="0"/>
                              <w:adjustRightInd w:val="0"/>
                              <w:rPr>
                                <w:lang w:val="en-US" w:eastAsia="zh-CN"/>
                              </w:rPr>
                            </w:pPr>
                            <w:r w:rsidRPr="00D30795">
                              <w:rPr>
                                <w:lang w:eastAsia="zh-CN"/>
                              </w:rPr>
                              <w:t>inter-frequency UE Rx-Tx measurements, 1 report capable of UE Rx-Tx measurements and PRS-RSRP measurements (when configured together with the UE Rx-Tx) on at least TBD PRS resources, per inter-frequency layer</w:t>
                            </w:r>
                          </w:p>
                          <w:p w:rsidR="001F1685" w:rsidRPr="008A71BF" w:rsidRDefault="00D30795" w:rsidP="009906C2">
                            <w:pPr>
                              <w:numPr>
                                <w:ilvl w:val="1"/>
                                <w:numId w:val="3"/>
                              </w:numPr>
                              <w:autoSpaceDE w:val="0"/>
                              <w:autoSpaceDN w:val="0"/>
                              <w:adjustRightInd w:val="0"/>
                              <w:rPr>
                                <w:lang w:val="en-US" w:eastAsia="zh-CN"/>
                              </w:rPr>
                            </w:pPr>
                            <w:r w:rsidRPr="00D30795">
                              <w:rPr>
                                <w:lang w:eastAsia="zh-CN"/>
                              </w:rPr>
                              <w:t>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6" o:spid="_x0000_s1027" type="#_x0000_t202" style="position:absolute;margin-left:-.3pt;margin-top:1.85pt;width:453.75pt;height:21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zGVpwIAALsFAAAOAAAAZHJzL2Uyb0RvYy54bWysVM1OGzEQvlfqO1i+l01CEkrEBqUgqkoI&#10;UEPF2fHaxMLrcW0nu+kD0DfoqZfe+1w8R8fezRIoF6pedseeb/4+z8zRcV1qshbOKzA57e/1KBGG&#10;Q6HMbU6/XJ+9e0+JD8wUTIMROd0IT4+nb98cVXYiBrAEXQhH0Inxk8rmdBmCnWSZ50tRMr8HVhhU&#10;SnAlC3h0t1nhWIXeS50Ner1xVoErrAMuvMfb00ZJp8m/lIKHSym9CETnFHML6evSdxG/2fSITW4d&#10;s0vF2zTYP2RRMmUwaOfqlAVGVk795apU3IEHGfY4lBlIqbhINWA1/d6zauZLZkWqBcnxtqPJ/z+3&#10;/GJ95YgqcjqmxLASn+jhx/eHn78fft2TcaSnsn6CqLlFXKg/QI3PvL33eBmrrqUr4x/rIahHojcd&#10;uaIOhOPl6GA8GA4xCkfd4GB02O/tRz/Zo7l1PnwUUJIo5NTh6yVS2frchwa6hcRoHrQqzpTW6RA7&#10;RpxoR9YM31qHlCQ6f4LShlRY6v6olxw/0UXXnf1CM37XpreDQn/axHAi9VabVqSooSJJYaNFxGjz&#10;WUjkNjHyQo6Mc2G6PBM6oiRW9BrDFv+Y1WuMmzrQIkUGEzrjUhlwDUtPqS3uttTKBo9vuFN3FEO9&#10;qFNTdZ2ygGKDDeSgmUBv+ZlCvs+ZD1fM4chhz+AaCZf4kRrwkaCVKFmC+/bSfcTjJKCWkgpHOKf+&#10;64o5QYn+ZHBGDvvDYZz5dBiODgZ4cLuaxa7GrMoTwM7p48KyPIkRH/RWlA7KG9w2sxgVVcxwjJ3T&#10;sBVPQrNYcFtxMZslEE65ZeHczC2PriPLsc+u6xvmbNvnAUfkArbDzibP2r3BRksDs1UAqdIsRJ4b&#10;Vlv+cUOkaWq3WVxBu+eEety50z8AAAD//wMAUEsDBBQABgAIAAAAIQCGZChZ2wAAAAcBAAAPAAAA&#10;ZHJzL2Rvd25yZXYueG1sTI7BTsMwEETvSPyDtUjcWocWhSRkUwFquXCiIM7b2LUtYjuy3TT9e8wJ&#10;jqMZvXntZrYDm2SIxjuEu2UBTLreC+MUwufHblEBi4mcoME7iXCRETbd9VVLjfBn9y6nfVIsQ1xs&#10;CEGnNDacx15LS3HpR+lyd/TBUsoxKC4CnTPcDnxVFCW3ZFx+0DTKFy377/3JImyfVa36ioLeVsKY&#10;af46vqlXxNub+ekRWJJz+hvDr35Why47HfzJicgGhEWZhwjrB2C5rYuyBnZAuF9XK+Bdy//7dz8A&#10;AAD//wMAUEsBAi0AFAAGAAgAAAAhALaDOJL+AAAA4QEAABMAAAAAAAAAAAAAAAAAAAAAAFtDb250&#10;ZW50X1R5cGVzXS54bWxQSwECLQAUAAYACAAAACEAOP0h/9YAAACUAQAACwAAAAAAAAAAAAAAAAAv&#10;AQAAX3JlbHMvLnJlbHNQSwECLQAUAAYACAAAACEAB5sxlacCAAC7BQAADgAAAAAAAAAAAAAAAAAu&#10;AgAAZHJzL2Uyb0RvYy54bWxQSwECLQAUAAYACAAAACEAhmQoWdsAAAAHAQAADwAAAAAAAAAAAAAA&#10;AAABBQAAZHJzL2Rvd25yZXYueG1sUEsFBgAAAAAEAAQA8wAAAAkGAAAAAA==&#10;" fillcolor="white [3201]" strokeweight=".5pt">
                <v:textbox>
                  <w:txbxContent>
                    <w:p w:rsidR="00D30795" w:rsidRPr="00D30795" w:rsidRDefault="00D30795" w:rsidP="009906C2">
                      <w:pPr>
                        <w:numPr>
                          <w:ilvl w:val="0"/>
                          <w:numId w:val="3"/>
                        </w:numPr>
                        <w:autoSpaceDE w:val="0"/>
                        <w:autoSpaceDN w:val="0"/>
                        <w:adjustRightInd w:val="0"/>
                        <w:rPr>
                          <w:lang w:val="en-US" w:eastAsia="zh-CN"/>
                        </w:rPr>
                      </w:pPr>
                      <w:r w:rsidRPr="00D30795">
                        <w:rPr>
                          <w:lang w:val="en-US" w:eastAsia="zh-CN"/>
                        </w:rPr>
                        <w:t xml:space="preserve">Ecat for UE Rx-Tx time difference is FFS. </w:t>
                      </w:r>
                    </w:p>
                    <w:p w:rsidR="00D30795" w:rsidRPr="00D30795" w:rsidRDefault="00D30795" w:rsidP="009906C2">
                      <w:pPr>
                        <w:numPr>
                          <w:ilvl w:val="1"/>
                          <w:numId w:val="3"/>
                        </w:numPr>
                        <w:autoSpaceDE w:val="0"/>
                        <w:autoSpaceDN w:val="0"/>
                        <w:adjustRightInd w:val="0"/>
                        <w:rPr>
                          <w:lang w:val="en-US" w:eastAsia="zh-CN"/>
                        </w:rPr>
                      </w:pPr>
                      <w:r w:rsidRPr="00D30795">
                        <w:rPr>
                          <w:lang w:val="en-US" w:eastAsia="zh-CN"/>
                        </w:rPr>
                        <w:t xml:space="preserve">Option 1. 1 per positioning session </w:t>
                      </w:r>
                      <w:r w:rsidRPr="00D30795">
                        <w:rPr>
                          <w:lang w:val="en-US" w:eastAsia="zh-CN"/>
                        </w:rPr>
                        <w:tab/>
                      </w:r>
                    </w:p>
                    <w:p w:rsidR="00D30795" w:rsidRPr="00D30795" w:rsidRDefault="00D30795" w:rsidP="009906C2">
                      <w:pPr>
                        <w:numPr>
                          <w:ilvl w:val="1"/>
                          <w:numId w:val="3"/>
                        </w:numPr>
                        <w:autoSpaceDE w:val="0"/>
                        <w:autoSpaceDN w:val="0"/>
                        <w:adjustRightInd w:val="0"/>
                        <w:rPr>
                          <w:lang w:val="en-US" w:eastAsia="zh-CN"/>
                        </w:rPr>
                      </w:pPr>
                      <w:r w:rsidRPr="00D30795">
                        <w:rPr>
                          <w:lang w:val="en-US" w:eastAsia="zh-CN"/>
                        </w:rPr>
                        <w:t xml:space="preserve">Option 2.  In multi-RTT positioning, each UE Rx-Tx time difference measurement reporting criterion corresponds to one frequency layer with Ecat = 1 indicating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total</m:t>
                            </m:r>
                          </m:sub>
                        </m:sSub>
                      </m:oMath>
                      <w:r w:rsidRPr="00D30795">
                        <w:rPr>
                          <w:lang w:val="en-US" w:eastAsia="zh-CN"/>
                        </w:rPr>
                        <w:t xml:space="preserve"> UE Rx-Tx time difference measurement reports according to signaled capabilities </w:t>
                      </w:r>
                    </w:p>
                    <w:p w:rsidR="00D30795" w:rsidRPr="00D30795" w:rsidRDefault="00D30795" w:rsidP="009906C2">
                      <w:pPr>
                        <w:numPr>
                          <w:ilvl w:val="1"/>
                          <w:numId w:val="3"/>
                        </w:numPr>
                        <w:autoSpaceDE w:val="0"/>
                        <w:autoSpaceDN w:val="0"/>
                        <w:adjustRightInd w:val="0"/>
                        <w:rPr>
                          <w:lang w:val="en-US" w:eastAsia="zh-CN"/>
                        </w:rPr>
                      </w:pPr>
                      <w:r w:rsidRPr="00D30795">
                        <w:rPr>
                          <w:lang w:val="en-US" w:eastAsia="zh-CN"/>
                        </w:rPr>
                        <w:t xml:space="preserve">Option 3: </w:t>
                      </w:r>
                    </w:p>
                    <w:p w:rsidR="00D30795" w:rsidRPr="00D30795" w:rsidRDefault="00D30795" w:rsidP="009906C2">
                      <w:pPr>
                        <w:numPr>
                          <w:ilvl w:val="2"/>
                          <w:numId w:val="3"/>
                        </w:numPr>
                        <w:autoSpaceDE w:val="0"/>
                        <w:autoSpaceDN w:val="0"/>
                        <w:adjustRightInd w:val="0"/>
                        <w:rPr>
                          <w:lang w:val="en-US" w:eastAsia="zh-CN"/>
                        </w:rPr>
                      </w:pPr>
                      <w:r w:rsidRPr="00D30795">
                        <w:rPr>
                          <w:lang w:eastAsia="zh-CN"/>
                        </w:rPr>
                        <w:t>intra-frequency UE Rx-Tx measurements, 1 report capable of UE Rx-Tx measurements and PRS-RSRP measurements (when configured together with the UE Rx-Tx) on at least TBD PRS resources, per intra-frequency layer</w:t>
                      </w:r>
                    </w:p>
                    <w:p w:rsidR="00D30795" w:rsidRPr="00D30795" w:rsidRDefault="00D30795" w:rsidP="009906C2">
                      <w:pPr>
                        <w:numPr>
                          <w:ilvl w:val="2"/>
                          <w:numId w:val="3"/>
                        </w:numPr>
                        <w:autoSpaceDE w:val="0"/>
                        <w:autoSpaceDN w:val="0"/>
                        <w:adjustRightInd w:val="0"/>
                        <w:rPr>
                          <w:lang w:val="en-US" w:eastAsia="zh-CN"/>
                        </w:rPr>
                      </w:pPr>
                      <w:r w:rsidRPr="00D30795">
                        <w:rPr>
                          <w:lang w:eastAsia="zh-CN"/>
                        </w:rPr>
                        <w:t>inter-frequency UE Rx-Tx measurements, 1 report capable of UE Rx-Tx measurements and PRS-RSRP measurements (when configured together with the UE Rx-Tx) on at least TBD PRS resources, per inter-frequency layer</w:t>
                      </w:r>
                    </w:p>
                    <w:p w:rsidR="001F1685" w:rsidRPr="008A71BF" w:rsidRDefault="00D30795" w:rsidP="009906C2">
                      <w:pPr>
                        <w:numPr>
                          <w:ilvl w:val="1"/>
                          <w:numId w:val="3"/>
                        </w:numPr>
                        <w:autoSpaceDE w:val="0"/>
                        <w:autoSpaceDN w:val="0"/>
                        <w:adjustRightInd w:val="0"/>
                        <w:rPr>
                          <w:rFonts w:hint="eastAsia"/>
                          <w:lang w:val="en-US" w:eastAsia="zh-CN"/>
                        </w:rPr>
                      </w:pPr>
                      <w:r w:rsidRPr="00D30795">
                        <w:rPr>
                          <w:lang w:eastAsia="zh-CN"/>
                        </w:rPr>
                        <w:t>Other options are not precluded</w:t>
                      </w:r>
                    </w:p>
                  </w:txbxContent>
                </v:textbox>
              </v:shape>
            </w:pict>
          </mc:Fallback>
        </mc:AlternateContent>
      </w:r>
    </w:p>
    <w:p w:rsidR="00FF2FAB" w:rsidRDefault="00FF2FAB" w:rsidP="00181002">
      <w:pPr>
        <w:pStyle w:val="af0"/>
        <w:rPr>
          <w:lang w:eastAsia="zh-CN"/>
        </w:rPr>
      </w:pPr>
    </w:p>
    <w:p w:rsidR="00FF2FAB" w:rsidRDefault="00FF2FAB" w:rsidP="00181002">
      <w:pPr>
        <w:pStyle w:val="af0"/>
        <w:rPr>
          <w:lang w:eastAsia="zh-CN"/>
        </w:rPr>
      </w:pPr>
    </w:p>
    <w:p w:rsidR="00FF2FAB" w:rsidRDefault="00FF2FAB" w:rsidP="00181002">
      <w:pPr>
        <w:pStyle w:val="af0"/>
        <w:rPr>
          <w:lang w:eastAsia="zh-CN"/>
        </w:rPr>
      </w:pPr>
    </w:p>
    <w:p w:rsidR="00FF2FAB" w:rsidRDefault="00FF2FAB" w:rsidP="00181002">
      <w:pPr>
        <w:pStyle w:val="af0"/>
        <w:rPr>
          <w:lang w:eastAsia="zh-CN"/>
        </w:rPr>
      </w:pPr>
    </w:p>
    <w:p w:rsidR="00FF2FAB" w:rsidRDefault="00FF2FAB" w:rsidP="00181002">
      <w:pPr>
        <w:pStyle w:val="af0"/>
        <w:rPr>
          <w:lang w:eastAsia="zh-CN"/>
        </w:rPr>
      </w:pPr>
    </w:p>
    <w:p w:rsidR="003E453E" w:rsidRDefault="003E453E" w:rsidP="00181002">
      <w:pPr>
        <w:pStyle w:val="af0"/>
        <w:rPr>
          <w:lang w:eastAsia="zh-CN"/>
        </w:rPr>
      </w:pPr>
    </w:p>
    <w:p w:rsidR="003E453E" w:rsidRDefault="003E453E" w:rsidP="00181002">
      <w:pPr>
        <w:pStyle w:val="af0"/>
        <w:rPr>
          <w:lang w:eastAsia="zh-CN"/>
        </w:rPr>
      </w:pPr>
    </w:p>
    <w:p w:rsidR="003E453E" w:rsidRDefault="003E453E" w:rsidP="00181002">
      <w:pPr>
        <w:pStyle w:val="af0"/>
        <w:rPr>
          <w:lang w:eastAsia="zh-CN"/>
        </w:rPr>
      </w:pPr>
    </w:p>
    <w:p w:rsidR="003E453E" w:rsidRDefault="003E453E" w:rsidP="00181002">
      <w:pPr>
        <w:pStyle w:val="af0"/>
        <w:rPr>
          <w:lang w:eastAsia="zh-CN"/>
        </w:rPr>
      </w:pPr>
    </w:p>
    <w:p w:rsidR="00DF446F" w:rsidRDefault="00DF446F" w:rsidP="00181002">
      <w:pPr>
        <w:pStyle w:val="af0"/>
        <w:rPr>
          <w:lang w:eastAsia="zh-CN"/>
        </w:rPr>
      </w:pPr>
    </w:p>
    <w:p w:rsidR="00DF725C" w:rsidRPr="00E24062" w:rsidRDefault="00DF725C" w:rsidP="00181002">
      <w:pPr>
        <w:pStyle w:val="af0"/>
        <w:rPr>
          <w:sz w:val="18"/>
          <w:lang w:val="en-US" w:eastAsia="zh-CN"/>
        </w:rPr>
      </w:pPr>
      <w:r w:rsidRPr="00E24062">
        <w:rPr>
          <w:lang w:eastAsia="zh-CN"/>
        </w:rPr>
        <w:t>A</w:t>
      </w:r>
      <w:r w:rsidRPr="00E24062">
        <w:rPr>
          <w:rFonts w:hint="eastAsia"/>
          <w:lang w:eastAsia="zh-CN"/>
        </w:rPr>
        <w:t>ccording to the agreements above</w:t>
      </w:r>
      <w:r w:rsidR="00FC6E56">
        <w:rPr>
          <w:rFonts w:hint="eastAsia"/>
          <w:lang w:eastAsia="zh-CN"/>
        </w:rPr>
        <w:t xml:space="preserve"> and the discussion in last meeting</w:t>
      </w:r>
      <w:r w:rsidRPr="00E24062">
        <w:rPr>
          <w:rFonts w:hint="eastAsia"/>
          <w:lang w:eastAsia="zh-CN"/>
        </w:rPr>
        <w:t xml:space="preserve">, there are still some issues on </w:t>
      </w:r>
      <w:r w:rsidR="002132D2">
        <w:rPr>
          <w:rFonts w:hint="eastAsia"/>
          <w:lang w:eastAsia="zh-CN"/>
        </w:rPr>
        <w:t>UE Rx-Tx time difference</w:t>
      </w:r>
      <w:r w:rsidRPr="00E24062">
        <w:rPr>
          <w:rFonts w:hint="eastAsia"/>
          <w:lang w:eastAsia="zh-CN"/>
        </w:rPr>
        <w:t xml:space="preserve"> measurement remaining. </w:t>
      </w:r>
      <w:r w:rsidR="00F308EE" w:rsidRPr="00E24062">
        <w:rPr>
          <w:lang w:eastAsia="zh-CN"/>
        </w:rPr>
        <w:t>I</w:t>
      </w:r>
      <w:r w:rsidR="00F308EE" w:rsidRPr="00E24062">
        <w:rPr>
          <w:rFonts w:hint="eastAsia"/>
          <w:lang w:eastAsia="zh-CN"/>
        </w:rPr>
        <w:t>n this paper,</w:t>
      </w:r>
      <w:r w:rsidR="00BE1A6F">
        <w:rPr>
          <w:rFonts w:hint="eastAsia"/>
          <w:lang w:eastAsia="zh-CN"/>
        </w:rPr>
        <w:t xml:space="preserve"> we have some discussion on some </w:t>
      </w:r>
      <w:r w:rsidR="00F308EE" w:rsidRPr="00E24062">
        <w:rPr>
          <w:rFonts w:hint="eastAsia"/>
          <w:lang w:eastAsia="zh-CN"/>
        </w:rPr>
        <w:t>issues and give our proposals.</w:t>
      </w:r>
    </w:p>
    <w:p w:rsidR="00E12B07" w:rsidRPr="008D5C69" w:rsidRDefault="00155B73" w:rsidP="00155B73">
      <w:pPr>
        <w:pStyle w:val="1"/>
        <w:rPr>
          <w:bCs/>
          <w:color w:val="FF0000"/>
          <w:szCs w:val="24"/>
          <w:lang w:val="en-US" w:eastAsia="zh-CN"/>
        </w:rPr>
      </w:pPr>
      <w:r>
        <w:rPr>
          <w:rFonts w:hint="eastAsia"/>
          <w:lang w:val="en-US" w:eastAsia="zh-CN"/>
        </w:rPr>
        <w:t xml:space="preserve">2 </w:t>
      </w:r>
      <w:r w:rsidR="008D5C69">
        <w:rPr>
          <w:rFonts w:hint="eastAsia"/>
          <w:lang w:val="en-US" w:eastAsia="zh-CN"/>
        </w:rPr>
        <w:t>Discussion</w:t>
      </w:r>
    </w:p>
    <w:p w:rsidR="006A6795" w:rsidRPr="00D05202" w:rsidRDefault="008D5C69" w:rsidP="00D05202">
      <w:pPr>
        <w:pStyle w:val="2"/>
        <w:rPr>
          <w:bCs/>
          <w:color w:val="FF0000"/>
          <w:szCs w:val="24"/>
          <w:lang w:val="en-US" w:eastAsia="zh-CN"/>
        </w:rPr>
      </w:pPr>
      <w:r>
        <w:rPr>
          <w:rFonts w:hint="eastAsia"/>
          <w:lang w:val="en-US" w:eastAsia="zh-CN"/>
        </w:rPr>
        <w:t>2.1 Side condition</w:t>
      </w:r>
    </w:p>
    <w:p w:rsidR="009438AC" w:rsidRDefault="00D13962" w:rsidP="00712D54">
      <w:pPr>
        <w:pStyle w:val="af0"/>
        <w:rPr>
          <w:kern w:val="2"/>
          <w:sz w:val="21"/>
          <w:szCs w:val="21"/>
          <w:lang w:eastAsia="zh-CN"/>
        </w:rPr>
      </w:pPr>
      <w:r>
        <w:rPr>
          <w:szCs w:val="21"/>
          <w:lang w:eastAsia="zh-CN"/>
        </w:rPr>
        <w:t>I</w:t>
      </w:r>
      <w:r>
        <w:rPr>
          <w:rFonts w:hint="eastAsia"/>
          <w:szCs w:val="21"/>
          <w:lang w:eastAsia="zh-CN"/>
        </w:rPr>
        <w:t>n last meeting, the issue about whether the side condition of serving/reference/</w:t>
      </w:r>
      <w:r>
        <w:rPr>
          <w:szCs w:val="21"/>
          <w:lang w:eastAsia="zh-CN"/>
        </w:rPr>
        <w:t>neighbour</w:t>
      </w:r>
      <w:r>
        <w:rPr>
          <w:rFonts w:hint="eastAsia"/>
          <w:szCs w:val="21"/>
          <w:lang w:eastAsia="zh-CN"/>
        </w:rPr>
        <w:t xml:space="preserve"> cell for UE Rx-Tx time difference should be defined is discussed and have no conclusion.</w:t>
      </w:r>
      <w:r>
        <w:rPr>
          <w:rFonts w:hint="eastAsia"/>
          <w:kern w:val="2"/>
          <w:sz w:val="21"/>
          <w:szCs w:val="21"/>
          <w:lang w:eastAsia="zh-CN"/>
        </w:rPr>
        <w:t xml:space="preserve"> </w:t>
      </w:r>
      <w:r>
        <w:rPr>
          <w:kern w:val="2"/>
          <w:sz w:val="21"/>
          <w:szCs w:val="21"/>
          <w:lang w:eastAsia="zh-CN"/>
        </w:rPr>
        <w:t>I</w:t>
      </w:r>
      <w:r>
        <w:rPr>
          <w:rFonts w:hint="eastAsia"/>
          <w:kern w:val="2"/>
          <w:sz w:val="21"/>
          <w:szCs w:val="21"/>
          <w:lang w:eastAsia="zh-CN"/>
        </w:rPr>
        <w:t xml:space="preserve">n my opinion, first of all, in UE Rx-Tx time difference measurement, there is no reference cell existing, and it has been agreed to define serving cell and </w:t>
      </w:r>
      <w:r>
        <w:rPr>
          <w:kern w:val="2"/>
          <w:sz w:val="21"/>
          <w:szCs w:val="21"/>
          <w:lang w:eastAsia="zh-CN"/>
        </w:rPr>
        <w:t>neighbour</w:t>
      </w:r>
      <w:r>
        <w:rPr>
          <w:rFonts w:hint="eastAsia"/>
          <w:kern w:val="2"/>
          <w:sz w:val="21"/>
          <w:szCs w:val="21"/>
          <w:lang w:eastAsia="zh-CN"/>
        </w:rPr>
        <w:t xml:space="preserve"> cell </w:t>
      </w:r>
      <w:r w:rsidR="00BB1AD8">
        <w:rPr>
          <w:rFonts w:hint="eastAsia"/>
          <w:kern w:val="2"/>
          <w:sz w:val="21"/>
          <w:szCs w:val="21"/>
          <w:lang w:eastAsia="zh-CN"/>
        </w:rPr>
        <w:t xml:space="preserve">side condition </w:t>
      </w:r>
      <w:r>
        <w:rPr>
          <w:rFonts w:hint="eastAsia"/>
          <w:kern w:val="2"/>
          <w:sz w:val="21"/>
          <w:szCs w:val="21"/>
          <w:lang w:eastAsia="zh-CN"/>
        </w:rPr>
        <w:t>in RAN4#93 meeting</w:t>
      </w:r>
      <w:r w:rsidR="0047250A">
        <w:rPr>
          <w:rFonts w:hint="eastAsia"/>
          <w:kern w:val="2"/>
          <w:sz w:val="21"/>
          <w:szCs w:val="21"/>
          <w:lang w:eastAsia="zh-CN"/>
        </w:rPr>
        <w:t xml:space="preserve"> [2]</w:t>
      </w:r>
      <w:r>
        <w:rPr>
          <w:rFonts w:hint="eastAsia"/>
          <w:kern w:val="2"/>
          <w:sz w:val="21"/>
          <w:szCs w:val="21"/>
          <w:lang w:eastAsia="zh-CN"/>
        </w:rPr>
        <w:t xml:space="preserve">, so there is no reference cell side condition shall be </w:t>
      </w:r>
      <w:r w:rsidR="00313D29">
        <w:rPr>
          <w:rFonts w:hint="eastAsia"/>
          <w:kern w:val="2"/>
          <w:sz w:val="21"/>
          <w:szCs w:val="21"/>
          <w:lang w:eastAsia="zh-CN"/>
        </w:rPr>
        <w:t xml:space="preserve">defined. </w:t>
      </w:r>
    </w:p>
    <w:p w:rsidR="00313D29" w:rsidRDefault="00313D29" w:rsidP="00712D54">
      <w:pPr>
        <w:pStyle w:val="af0"/>
        <w:rPr>
          <w:kern w:val="2"/>
          <w:sz w:val="21"/>
          <w:szCs w:val="21"/>
          <w:lang w:eastAsia="zh-CN"/>
        </w:rPr>
      </w:pPr>
      <w:r>
        <w:rPr>
          <w:kern w:val="2"/>
          <w:sz w:val="21"/>
          <w:szCs w:val="21"/>
          <w:lang w:eastAsia="zh-CN"/>
        </w:rPr>
        <w:t>F</w:t>
      </w:r>
      <w:r>
        <w:rPr>
          <w:rFonts w:hint="eastAsia"/>
          <w:kern w:val="2"/>
          <w:sz w:val="21"/>
          <w:szCs w:val="21"/>
          <w:lang w:eastAsia="zh-CN"/>
        </w:rPr>
        <w:t xml:space="preserve">or side condition of </w:t>
      </w:r>
      <w:r>
        <w:rPr>
          <w:kern w:val="2"/>
          <w:sz w:val="21"/>
          <w:szCs w:val="21"/>
          <w:lang w:eastAsia="zh-CN"/>
        </w:rPr>
        <w:t>neighbour</w:t>
      </w:r>
      <w:r>
        <w:rPr>
          <w:rFonts w:hint="eastAsia"/>
          <w:kern w:val="2"/>
          <w:sz w:val="21"/>
          <w:szCs w:val="21"/>
          <w:lang w:eastAsia="zh-CN"/>
        </w:rPr>
        <w:t xml:space="preserve"> cell, it has been agreed in RAN4#93 meeting that should be same as RSTD in FR1 and FR2. </w:t>
      </w:r>
      <w:r>
        <w:rPr>
          <w:kern w:val="2"/>
          <w:sz w:val="21"/>
          <w:szCs w:val="21"/>
          <w:lang w:eastAsia="zh-CN"/>
        </w:rPr>
        <w:t>A</w:t>
      </w:r>
      <w:r>
        <w:rPr>
          <w:rFonts w:hint="eastAsia"/>
          <w:kern w:val="2"/>
          <w:sz w:val="21"/>
          <w:szCs w:val="21"/>
          <w:lang w:eastAsia="zh-CN"/>
        </w:rPr>
        <w:t>s for serving cell</w:t>
      </w:r>
      <w:r w:rsidR="00371883">
        <w:rPr>
          <w:rFonts w:hint="eastAsia"/>
          <w:kern w:val="2"/>
          <w:sz w:val="21"/>
          <w:szCs w:val="21"/>
          <w:lang w:eastAsia="zh-CN"/>
        </w:rPr>
        <w:t xml:space="preserve"> side condition</w:t>
      </w:r>
      <w:r>
        <w:rPr>
          <w:rFonts w:hint="eastAsia"/>
          <w:kern w:val="2"/>
          <w:sz w:val="21"/>
          <w:szCs w:val="21"/>
          <w:lang w:eastAsia="zh-CN"/>
        </w:rPr>
        <w:t xml:space="preserve">, </w:t>
      </w:r>
      <w:r>
        <w:rPr>
          <w:kern w:val="2"/>
          <w:sz w:val="21"/>
          <w:szCs w:val="21"/>
          <w:lang w:eastAsia="zh-CN"/>
        </w:rPr>
        <w:t>I</w:t>
      </w:r>
      <w:r>
        <w:rPr>
          <w:rFonts w:hint="eastAsia"/>
          <w:kern w:val="2"/>
          <w:sz w:val="21"/>
          <w:szCs w:val="21"/>
          <w:lang w:eastAsia="zh-CN"/>
        </w:rPr>
        <w:t xml:space="preserve"> think it should be </w:t>
      </w:r>
      <w:r w:rsidR="00B2228F">
        <w:rPr>
          <w:rFonts w:hint="eastAsia"/>
          <w:kern w:val="2"/>
          <w:sz w:val="21"/>
          <w:szCs w:val="21"/>
          <w:lang w:eastAsia="zh-CN"/>
        </w:rPr>
        <w:t>-6dB</w:t>
      </w:r>
      <w:r>
        <w:rPr>
          <w:rFonts w:hint="eastAsia"/>
          <w:kern w:val="2"/>
          <w:sz w:val="21"/>
          <w:szCs w:val="21"/>
          <w:lang w:eastAsia="zh-CN"/>
        </w:rPr>
        <w:t>.</w:t>
      </w:r>
    </w:p>
    <w:p w:rsidR="00155B73" w:rsidRPr="009826EC" w:rsidRDefault="00491164" w:rsidP="007D5524">
      <w:pPr>
        <w:pStyle w:val="af8"/>
        <w:autoSpaceDE w:val="0"/>
        <w:autoSpaceDN w:val="0"/>
        <w:adjustRightInd w:val="0"/>
        <w:spacing w:before="0"/>
        <w:ind w:firstLineChars="0" w:firstLine="0"/>
        <w:rPr>
          <w:b/>
          <w:sz w:val="20"/>
          <w:lang w:val="en-US"/>
        </w:rPr>
      </w:pPr>
      <w:r w:rsidRPr="009826EC">
        <w:rPr>
          <w:b/>
          <w:sz w:val="20"/>
        </w:rPr>
        <w:t>Proposal 1</w:t>
      </w:r>
      <w:r w:rsidR="005A7BDF" w:rsidRPr="009826EC">
        <w:rPr>
          <w:b/>
          <w:sz w:val="20"/>
        </w:rPr>
        <w:t>：</w:t>
      </w:r>
      <w:r w:rsidR="00DF6363" w:rsidRPr="009826EC">
        <w:rPr>
          <w:b/>
          <w:sz w:val="20"/>
        </w:rPr>
        <w:t xml:space="preserve">Side conditions </w:t>
      </w:r>
      <w:r w:rsidR="004867A2">
        <w:rPr>
          <w:rFonts w:hint="eastAsia"/>
          <w:b/>
          <w:sz w:val="20"/>
        </w:rPr>
        <w:t xml:space="preserve">serving cell and </w:t>
      </w:r>
      <w:r w:rsidR="004867A2">
        <w:rPr>
          <w:b/>
          <w:sz w:val="20"/>
        </w:rPr>
        <w:t>neighbour</w:t>
      </w:r>
      <w:r w:rsidR="004867A2">
        <w:rPr>
          <w:rFonts w:hint="eastAsia"/>
          <w:b/>
          <w:sz w:val="20"/>
        </w:rPr>
        <w:t xml:space="preserve"> cell </w:t>
      </w:r>
      <w:r w:rsidR="004867A2">
        <w:rPr>
          <w:b/>
          <w:sz w:val="20"/>
        </w:rPr>
        <w:t xml:space="preserve">for </w:t>
      </w:r>
      <w:r w:rsidR="004867A2">
        <w:rPr>
          <w:rFonts w:hint="eastAsia"/>
          <w:b/>
          <w:sz w:val="20"/>
        </w:rPr>
        <w:t xml:space="preserve">UE Rx-Tx time difference </w:t>
      </w:r>
      <w:r w:rsidR="00DF6363" w:rsidRPr="009826EC">
        <w:rPr>
          <w:b/>
          <w:sz w:val="20"/>
        </w:rPr>
        <w:t xml:space="preserve">measurements </w:t>
      </w:r>
      <w:r w:rsidR="004867A2">
        <w:rPr>
          <w:rFonts w:hint="eastAsia"/>
          <w:b/>
          <w:sz w:val="20"/>
        </w:rPr>
        <w:t xml:space="preserve">should be </w:t>
      </w:r>
      <w:r w:rsidR="007D5524">
        <w:rPr>
          <w:b/>
          <w:sz w:val="20"/>
        </w:rPr>
        <w:t xml:space="preserve">defined </w:t>
      </w:r>
      <w:r w:rsidR="004867A2">
        <w:rPr>
          <w:rFonts w:hint="eastAsia"/>
          <w:b/>
          <w:sz w:val="20"/>
        </w:rPr>
        <w:t xml:space="preserve">and the value </w:t>
      </w:r>
      <w:r w:rsidR="000C6AF9">
        <w:rPr>
          <w:rFonts w:hint="eastAsia"/>
          <w:b/>
          <w:sz w:val="20"/>
        </w:rPr>
        <w:t>of serving cell shall be -6dB</w:t>
      </w:r>
      <w:r w:rsidR="004867A2">
        <w:rPr>
          <w:rFonts w:hint="eastAsia"/>
          <w:b/>
          <w:sz w:val="20"/>
        </w:rPr>
        <w:t>.</w:t>
      </w:r>
    </w:p>
    <w:p w:rsidR="00FF0936" w:rsidRPr="00155B73" w:rsidRDefault="00155B73" w:rsidP="00B8495B">
      <w:pPr>
        <w:pStyle w:val="2"/>
        <w:tabs>
          <w:tab w:val="center" w:pos="4820"/>
        </w:tabs>
        <w:rPr>
          <w:lang w:val="en-US"/>
        </w:rPr>
      </w:pPr>
      <w:r w:rsidRPr="00155B73">
        <w:rPr>
          <w:rFonts w:hint="eastAsia"/>
          <w:lang w:val="en-US"/>
        </w:rPr>
        <w:t>2.2 Report mapping</w:t>
      </w:r>
      <w:r w:rsidR="00B8495B">
        <w:rPr>
          <w:lang w:val="en-US"/>
        </w:rPr>
        <w:tab/>
      </w:r>
    </w:p>
    <w:p w:rsidR="00155B73" w:rsidRPr="009A1A46" w:rsidRDefault="00256E04" w:rsidP="00FF0936">
      <w:pPr>
        <w:pStyle w:val="af8"/>
        <w:autoSpaceDE w:val="0"/>
        <w:autoSpaceDN w:val="0"/>
        <w:adjustRightInd w:val="0"/>
        <w:spacing w:before="0"/>
        <w:ind w:firstLineChars="0" w:firstLine="0"/>
        <w:rPr>
          <w:sz w:val="20"/>
          <w:szCs w:val="20"/>
        </w:rPr>
      </w:pPr>
      <w:r w:rsidRPr="009A1A46">
        <w:rPr>
          <w:sz w:val="20"/>
          <w:szCs w:val="20"/>
        </w:rPr>
        <w:t>A</w:t>
      </w:r>
      <w:r w:rsidRPr="009A1A46">
        <w:rPr>
          <w:rFonts w:hint="eastAsia"/>
          <w:sz w:val="20"/>
          <w:szCs w:val="20"/>
        </w:rPr>
        <w:t xml:space="preserve">ccording to the discussion on report mapping of </w:t>
      </w:r>
      <w:r w:rsidR="00116DA7">
        <w:rPr>
          <w:rFonts w:hint="eastAsia"/>
          <w:sz w:val="20"/>
          <w:szCs w:val="20"/>
        </w:rPr>
        <w:t>UE Rx-Tx time difference</w:t>
      </w:r>
      <w:r w:rsidRPr="009A1A46">
        <w:rPr>
          <w:rFonts w:hint="eastAsia"/>
          <w:sz w:val="20"/>
          <w:szCs w:val="20"/>
        </w:rPr>
        <w:t xml:space="preserve"> in RAN4#94-e meeting, there are several issues need to be discussed and agreed, here we give our opinion</w:t>
      </w:r>
      <w:r w:rsidR="00273840">
        <w:rPr>
          <w:rFonts w:hint="eastAsia"/>
          <w:sz w:val="20"/>
          <w:szCs w:val="20"/>
        </w:rPr>
        <w:t>s</w:t>
      </w:r>
      <w:r w:rsidRPr="009A1A46">
        <w:rPr>
          <w:rFonts w:hint="eastAsia"/>
          <w:sz w:val="20"/>
          <w:szCs w:val="20"/>
        </w:rPr>
        <w:t xml:space="preserve"> below.</w:t>
      </w:r>
    </w:p>
    <w:p w:rsidR="00E84094" w:rsidRDefault="008F22C5" w:rsidP="00FF0936">
      <w:pPr>
        <w:pStyle w:val="af8"/>
        <w:autoSpaceDE w:val="0"/>
        <w:autoSpaceDN w:val="0"/>
        <w:adjustRightInd w:val="0"/>
        <w:spacing w:before="0"/>
        <w:ind w:firstLineChars="0" w:firstLine="0"/>
        <w:rPr>
          <w:sz w:val="20"/>
          <w:szCs w:val="20"/>
        </w:rPr>
      </w:pPr>
      <w:r>
        <w:rPr>
          <w:sz w:val="20"/>
          <w:szCs w:val="20"/>
        </w:rPr>
        <w:t>F</w:t>
      </w:r>
      <w:r>
        <w:rPr>
          <w:rFonts w:hint="eastAsia"/>
          <w:sz w:val="20"/>
          <w:szCs w:val="20"/>
        </w:rPr>
        <w:t>irst, s</w:t>
      </w:r>
      <w:r w:rsidR="00116DA7">
        <w:rPr>
          <w:rFonts w:hint="eastAsia"/>
          <w:sz w:val="20"/>
          <w:szCs w:val="20"/>
        </w:rPr>
        <w:t>ame view as RSTD discussion in our companion paper [3], the report mapping table of UE Rx-Tx time difference can be uniform</w:t>
      </w:r>
      <w:r w:rsidR="00A8520D">
        <w:rPr>
          <w:rFonts w:hint="eastAsia"/>
          <w:sz w:val="20"/>
          <w:szCs w:val="20"/>
        </w:rPr>
        <w:t xml:space="preserve"> and defined per FR</w:t>
      </w:r>
      <w:r w:rsidR="00945B71">
        <w:rPr>
          <w:rFonts w:hint="eastAsia"/>
          <w:sz w:val="20"/>
          <w:szCs w:val="20"/>
        </w:rPr>
        <w:t xml:space="preserve"> with resolution Tc for FR2 and 4Tc for FR1</w:t>
      </w:r>
      <w:r w:rsidR="000707A2" w:rsidRPr="009A1A46">
        <w:rPr>
          <w:rFonts w:hint="eastAsia"/>
          <w:sz w:val="20"/>
          <w:szCs w:val="20"/>
        </w:rPr>
        <w:t>.</w:t>
      </w:r>
    </w:p>
    <w:p w:rsidR="007F31DB" w:rsidRDefault="007F31DB" w:rsidP="007F31DB">
      <w:pPr>
        <w:pStyle w:val="af8"/>
        <w:autoSpaceDE w:val="0"/>
        <w:autoSpaceDN w:val="0"/>
        <w:adjustRightInd w:val="0"/>
        <w:spacing w:before="0"/>
        <w:ind w:firstLineChars="0" w:firstLine="0"/>
        <w:rPr>
          <w:sz w:val="20"/>
        </w:rPr>
      </w:pPr>
      <w:r>
        <w:rPr>
          <w:rFonts w:hint="eastAsia"/>
          <w:sz w:val="20"/>
          <w:szCs w:val="20"/>
        </w:rPr>
        <w:t xml:space="preserve">In our discussion paper about UE/gNB Rx-Tx time difference in </w:t>
      </w:r>
      <w:r>
        <w:rPr>
          <w:rFonts w:hint="eastAsia"/>
          <w:sz w:val="20"/>
        </w:rPr>
        <w:t xml:space="preserve">[4], we have given our opinion that the reporting range of UE and gNB Rx-Tx time difference is </w:t>
      </w:r>
      <w:r w:rsidR="003449FF">
        <w:rPr>
          <w:rFonts w:hint="eastAsia"/>
          <w:sz w:val="20"/>
        </w:rPr>
        <w:t xml:space="preserve">from -0.5ms to </w:t>
      </w:r>
      <w:r>
        <w:rPr>
          <w:rFonts w:hint="eastAsia"/>
          <w:sz w:val="20"/>
        </w:rPr>
        <w:t>0.5ms</w:t>
      </w:r>
      <w:r w:rsidR="00D61B36">
        <w:rPr>
          <w:rFonts w:hint="eastAsia"/>
          <w:sz w:val="20"/>
        </w:rPr>
        <w:t xml:space="preserve"> (i.e. -</w:t>
      </w:r>
      <w:r w:rsidR="00D61B36" w:rsidRPr="00D61B36">
        <w:rPr>
          <w:sz w:val="20"/>
        </w:rPr>
        <w:t>983040Tc</w:t>
      </w:r>
      <w:r w:rsidR="00D61B36">
        <w:rPr>
          <w:rFonts w:hint="eastAsia"/>
          <w:sz w:val="20"/>
        </w:rPr>
        <w:t xml:space="preserve"> to </w:t>
      </w:r>
      <w:r w:rsidR="00D61B36" w:rsidRPr="00D61B36">
        <w:rPr>
          <w:sz w:val="20"/>
        </w:rPr>
        <w:t>983040Tc</w:t>
      </w:r>
      <w:r w:rsidR="00D61B36">
        <w:rPr>
          <w:rFonts w:hint="eastAsia"/>
          <w:sz w:val="20"/>
        </w:rPr>
        <w:t xml:space="preserve">) </w:t>
      </w:r>
      <w:r w:rsidR="00F92A42">
        <w:rPr>
          <w:rFonts w:hint="eastAsia"/>
          <w:sz w:val="20"/>
        </w:rPr>
        <w:t>according to the definition in [5]</w:t>
      </w:r>
      <w:r w:rsidR="000D7138">
        <w:rPr>
          <w:rFonts w:hint="eastAsia"/>
          <w:sz w:val="20"/>
        </w:rPr>
        <w:t>.</w:t>
      </w:r>
    </w:p>
    <w:p w:rsidR="007F31DB" w:rsidRPr="007F31DB" w:rsidRDefault="006B096D" w:rsidP="00FF0936">
      <w:pPr>
        <w:pStyle w:val="af8"/>
        <w:autoSpaceDE w:val="0"/>
        <w:autoSpaceDN w:val="0"/>
        <w:adjustRightInd w:val="0"/>
        <w:spacing w:before="0"/>
        <w:ind w:firstLineChars="0" w:firstLine="0"/>
        <w:rPr>
          <w:sz w:val="20"/>
          <w:szCs w:val="20"/>
        </w:rPr>
      </w:pPr>
      <w:r>
        <w:rPr>
          <w:sz w:val="20"/>
          <w:szCs w:val="20"/>
        </w:rPr>
        <w:t>B</w:t>
      </w:r>
      <w:r>
        <w:rPr>
          <w:rFonts w:hint="eastAsia"/>
          <w:sz w:val="20"/>
          <w:szCs w:val="20"/>
        </w:rPr>
        <w:t>ased on above, we have following proposals:</w:t>
      </w:r>
    </w:p>
    <w:p w:rsidR="00C35002" w:rsidRPr="009A1A46" w:rsidRDefault="00C35002" w:rsidP="00FF0936">
      <w:pPr>
        <w:pStyle w:val="af8"/>
        <w:autoSpaceDE w:val="0"/>
        <w:autoSpaceDN w:val="0"/>
        <w:adjustRightInd w:val="0"/>
        <w:spacing w:before="0"/>
        <w:ind w:firstLineChars="0" w:firstLine="0"/>
        <w:rPr>
          <w:b/>
          <w:sz w:val="20"/>
          <w:szCs w:val="20"/>
        </w:rPr>
      </w:pPr>
      <w:bookmarkStart w:id="4" w:name="OLE_LINK9"/>
      <w:bookmarkStart w:id="5" w:name="OLE_LINK10"/>
      <w:r w:rsidRPr="009A1A46">
        <w:rPr>
          <w:b/>
          <w:sz w:val="20"/>
          <w:szCs w:val="20"/>
        </w:rPr>
        <w:t xml:space="preserve">Proposal </w:t>
      </w:r>
      <w:r w:rsidRPr="009A1A46">
        <w:rPr>
          <w:rFonts w:hint="eastAsia"/>
          <w:b/>
          <w:sz w:val="20"/>
          <w:szCs w:val="20"/>
        </w:rPr>
        <w:t>2</w:t>
      </w:r>
      <w:r w:rsidRPr="009A1A46">
        <w:rPr>
          <w:b/>
          <w:sz w:val="20"/>
          <w:szCs w:val="20"/>
        </w:rPr>
        <w:t>：</w:t>
      </w:r>
      <w:r w:rsidR="00C31AD3" w:rsidRPr="00C31AD3">
        <w:rPr>
          <w:rFonts w:hint="eastAsia"/>
          <w:b/>
          <w:sz w:val="20"/>
          <w:szCs w:val="20"/>
        </w:rPr>
        <w:t>UE Rx-Tx time difference</w:t>
      </w:r>
      <w:r w:rsidRPr="009A1A46">
        <w:rPr>
          <w:b/>
          <w:sz w:val="20"/>
          <w:szCs w:val="20"/>
        </w:rPr>
        <w:t xml:space="preserve"> measurements </w:t>
      </w:r>
      <w:r w:rsidRPr="009A1A46">
        <w:rPr>
          <w:rFonts w:hint="eastAsia"/>
          <w:b/>
          <w:sz w:val="20"/>
          <w:szCs w:val="20"/>
        </w:rPr>
        <w:t>report mapping is defined uniform</w:t>
      </w:r>
      <w:r w:rsidR="00D76F14" w:rsidRPr="009A1A46">
        <w:rPr>
          <w:rFonts w:hint="eastAsia"/>
          <w:b/>
          <w:sz w:val="20"/>
          <w:szCs w:val="20"/>
        </w:rPr>
        <w:t>ly</w:t>
      </w:r>
      <w:r w:rsidR="00EC649D" w:rsidRPr="009A1A46">
        <w:rPr>
          <w:rFonts w:hint="eastAsia"/>
          <w:b/>
          <w:sz w:val="20"/>
          <w:szCs w:val="20"/>
        </w:rPr>
        <w:t>.</w:t>
      </w:r>
    </w:p>
    <w:bookmarkEnd w:id="4"/>
    <w:bookmarkEnd w:id="5"/>
    <w:p w:rsidR="00E86C35" w:rsidRPr="005815BE" w:rsidRDefault="00E86C35" w:rsidP="00E86C35">
      <w:pPr>
        <w:pStyle w:val="af8"/>
        <w:autoSpaceDE w:val="0"/>
        <w:autoSpaceDN w:val="0"/>
        <w:adjustRightInd w:val="0"/>
        <w:spacing w:before="0"/>
        <w:ind w:firstLineChars="0" w:firstLine="0"/>
        <w:rPr>
          <w:b/>
          <w:sz w:val="20"/>
          <w:szCs w:val="20"/>
        </w:rPr>
      </w:pPr>
      <w:r w:rsidRPr="005815BE">
        <w:rPr>
          <w:b/>
          <w:sz w:val="20"/>
          <w:szCs w:val="20"/>
        </w:rPr>
        <w:t xml:space="preserve">Proposal </w:t>
      </w:r>
      <w:r w:rsidRPr="005815BE">
        <w:rPr>
          <w:rFonts w:hint="eastAsia"/>
          <w:b/>
          <w:sz w:val="20"/>
          <w:szCs w:val="20"/>
        </w:rPr>
        <w:t>3</w:t>
      </w:r>
      <w:r w:rsidRPr="005815BE">
        <w:rPr>
          <w:rFonts w:hint="eastAsia"/>
          <w:b/>
          <w:sz w:val="20"/>
          <w:szCs w:val="20"/>
        </w:rPr>
        <w:t>：</w:t>
      </w:r>
      <w:r w:rsidRPr="005815BE">
        <w:rPr>
          <w:rFonts w:hint="eastAsia"/>
          <w:b/>
          <w:sz w:val="20"/>
          <w:szCs w:val="20"/>
        </w:rPr>
        <w:t xml:space="preserve">The </w:t>
      </w:r>
      <w:r>
        <w:rPr>
          <w:rFonts w:hint="eastAsia"/>
          <w:b/>
          <w:sz w:val="20"/>
          <w:szCs w:val="20"/>
        </w:rPr>
        <w:t>absolute report mapping</w:t>
      </w:r>
      <w:r w:rsidRPr="005815BE">
        <w:rPr>
          <w:rFonts w:hint="eastAsia"/>
          <w:b/>
          <w:sz w:val="20"/>
          <w:szCs w:val="20"/>
        </w:rPr>
        <w:t xml:space="preserve"> of RSTD measurement is defined</w:t>
      </w:r>
      <w:r>
        <w:rPr>
          <w:rFonts w:hint="eastAsia"/>
          <w:b/>
          <w:sz w:val="20"/>
          <w:szCs w:val="20"/>
        </w:rPr>
        <w:t xml:space="preserve"> per FR and the reporting range is defined as -</w:t>
      </w:r>
      <w:r w:rsidR="00415724" w:rsidRPr="00415724">
        <w:rPr>
          <w:b/>
          <w:sz w:val="20"/>
          <w:szCs w:val="20"/>
        </w:rPr>
        <w:t xml:space="preserve">983040Tc </w:t>
      </w:r>
      <w:r>
        <w:rPr>
          <w:rFonts w:hint="eastAsia"/>
          <w:b/>
          <w:sz w:val="20"/>
          <w:szCs w:val="20"/>
        </w:rPr>
        <w:t xml:space="preserve">to </w:t>
      </w:r>
      <w:r w:rsidR="00415724" w:rsidRPr="00415724">
        <w:rPr>
          <w:b/>
          <w:sz w:val="20"/>
          <w:szCs w:val="20"/>
        </w:rPr>
        <w:t xml:space="preserve">983040Tc </w:t>
      </w:r>
      <w:r>
        <w:rPr>
          <w:rFonts w:hint="eastAsia"/>
          <w:b/>
          <w:sz w:val="20"/>
          <w:szCs w:val="20"/>
        </w:rPr>
        <w:t>with granularity of Tc for FR2 and 4Tc for FR1.</w:t>
      </w:r>
    </w:p>
    <w:p w:rsidR="00694C26" w:rsidRPr="00E86C35" w:rsidRDefault="00694C26" w:rsidP="00FF0936">
      <w:pPr>
        <w:pStyle w:val="af8"/>
        <w:autoSpaceDE w:val="0"/>
        <w:autoSpaceDN w:val="0"/>
        <w:adjustRightInd w:val="0"/>
        <w:spacing w:before="0"/>
        <w:ind w:firstLineChars="0" w:firstLine="0"/>
        <w:rPr>
          <w:sz w:val="20"/>
          <w:szCs w:val="20"/>
        </w:rPr>
      </w:pPr>
    </w:p>
    <w:p w:rsidR="00624635" w:rsidRPr="009A1A46" w:rsidRDefault="00165194" w:rsidP="00FF0936">
      <w:pPr>
        <w:pStyle w:val="af8"/>
        <w:autoSpaceDE w:val="0"/>
        <w:autoSpaceDN w:val="0"/>
        <w:adjustRightInd w:val="0"/>
        <w:spacing w:before="0"/>
        <w:ind w:firstLineChars="0" w:firstLine="0"/>
        <w:rPr>
          <w:b/>
          <w:sz w:val="20"/>
          <w:szCs w:val="20"/>
          <w:u w:val="single"/>
        </w:rPr>
      </w:pPr>
      <w:r w:rsidRPr="009A1A46">
        <w:rPr>
          <w:b/>
          <w:sz w:val="20"/>
          <w:szCs w:val="20"/>
          <w:u w:val="single"/>
        </w:rPr>
        <w:lastRenderedPageBreak/>
        <w:t>R</w:t>
      </w:r>
      <w:r w:rsidRPr="009A1A46">
        <w:rPr>
          <w:rFonts w:hint="eastAsia"/>
          <w:b/>
          <w:sz w:val="20"/>
          <w:szCs w:val="20"/>
          <w:u w:val="single"/>
        </w:rPr>
        <w:t>elative mapping</w:t>
      </w:r>
    </w:p>
    <w:p w:rsidR="00165194" w:rsidRPr="009A1A46" w:rsidRDefault="00165194" w:rsidP="00FF0936">
      <w:pPr>
        <w:pStyle w:val="af8"/>
        <w:autoSpaceDE w:val="0"/>
        <w:autoSpaceDN w:val="0"/>
        <w:adjustRightInd w:val="0"/>
        <w:spacing w:before="0"/>
        <w:ind w:firstLineChars="0" w:firstLine="0"/>
        <w:rPr>
          <w:sz w:val="20"/>
          <w:szCs w:val="20"/>
        </w:rPr>
      </w:pPr>
      <w:r w:rsidRPr="009A1A46">
        <w:rPr>
          <w:sz w:val="20"/>
          <w:szCs w:val="20"/>
        </w:rPr>
        <w:t>U</w:t>
      </w:r>
      <w:r w:rsidRPr="009A1A46">
        <w:rPr>
          <w:rFonts w:hint="eastAsia"/>
          <w:sz w:val="20"/>
          <w:szCs w:val="20"/>
        </w:rPr>
        <w:t xml:space="preserve">sing a relative mapping cannot bring </w:t>
      </w:r>
      <w:r w:rsidRPr="009A1A46">
        <w:rPr>
          <w:sz w:val="20"/>
          <w:szCs w:val="20"/>
        </w:rPr>
        <w:t>signalling</w:t>
      </w:r>
      <w:r w:rsidRPr="009A1A46">
        <w:rPr>
          <w:rFonts w:hint="eastAsia"/>
          <w:sz w:val="20"/>
          <w:szCs w:val="20"/>
        </w:rPr>
        <w:t xml:space="preserve"> overhead reduction and can add report complexity, so there is no need to define a relative mapping.</w:t>
      </w:r>
    </w:p>
    <w:p w:rsidR="00165194" w:rsidRPr="009A1A46" w:rsidRDefault="00165194" w:rsidP="00165194">
      <w:pPr>
        <w:pStyle w:val="af8"/>
        <w:autoSpaceDE w:val="0"/>
        <w:autoSpaceDN w:val="0"/>
        <w:adjustRightInd w:val="0"/>
        <w:spacing w:before="0"/>
        <w:ind w:firstLineChars="0" w:firstLine="0"/>
        <w:rPr>
          <w:b/>
          <w:sz w:val="20"/>
          <w:szCs w:val="20"/>
        </w:rPr>
      </w:pPr>
      <w:r w:rsidRPr="009A1A46">
        <w:rPr>
          <w:b/>
          <w:sz w:val="20"/>
          <w:szCs w:val="20"/>
        </w:rPr>
        <w:t xml:space="preserve">Proposal </w:t>
      </w:r>
      <w:r w:rsidR="0021421D">
        <w:rPr>
          <w:rFonts w:hint="eastAsia"/>
          <w:b/>
          <w:sz w:val="20"/>
          <w:szCs w:val="20"/>
        </w:rPr>
        <w:t>4</w:t>
      </w:r>
      <w:r w:rsidRPr="009A1A46">
        <w:rPr>
          <w:rFonts w:hint="eastAsia"/>
          <w:b/>
          <w:sz w:val="20"/>
          <w:szCs w:val="20"/>
        </w:rPr>
        <w:t>：</w:t>
      </w:r>
      <w:r w:rsidR="00EE6AD6" w:rsidRPr="009A1A46">
        <w:rPr>
          <w:rFonts w:hint="eastAsia"/>
          <w:b/>
          <w:sz w:val="20"/>
          <w:szCs w:val="20"/>
        </w:rPr>
        <w:t xml:space="preserve">Do not define relative mapping for </w:t>
      </w:r>
      <w:r w:rsidR="002874D2">
        <w:rPr>
          <w:rFonts w:hint="eastAsia"/>
          <w:b/>
          <w:sz w:val="20"/>
          <w:szCs w:val="20"/>
        </w:rPr>
        <w:t>UE Rx-Tx time difference</w:t>
      </w:r>
      <w:r w:rsidR="00EE6AD6" w:rsidRPr="009A1A46">
        <w:rPr>
          <w:rFonts w:hint="eastAsia"/>
          <w:b/>
          <w:sz w:val="20"/>
          <w:szCs w:val="20"/>
        </w:rPr>
        <w:t xml:space="preserve"> report</w:t>
      </w:r>
      <w:r w:rsidRPr="009A1A46">
        <w:rPr>
          <w:rFonts w:hint="eastAsia"/>
          <w:b/>
          <w:sz w:val="20"/>
          <w:szCs w:val="20"/>
        </w:rPr>
        <w:t>.</w:t>
      </w:r>
    </w:p>
    <w:p w:rsidR="00165194" w:rsidRPr="009A1A46" w:rsidRDefault="00E21885" w:rsidP="00FF0936">
      <w:pPr>
        <w:pStyle w:val="af8"/>
        <w:autoSpaceDE w:val="0"/>
        <w:autoSpaceDN w:val="0"/>
        <w:adjustRightInd w:val="0"/>
        <w:spacing w:before="0"/>
        <w:ind w:firstLineChars="0" w:firstLine="0"/>
        <w:rPr>
          <w:b/>
          <w:sz w:val="20"/>
          <w:szCs w:val="20"/>
          <w:u w:val="single"/>
        </w:rPr>
      </w:pPr>
      <w:r w:rsidRPr="009A1A46">
        <w:rPr>
          <w:b/>
          <w:sz w:val="20"/>
          <w:szCs w:val="20"/>
          <w:u w:val="single"/>
        </w:rPr>
        <w:t>Differential report</w:t>
      </w:r>
    </w:p>
    <w:p w:rsidR="003A5337" w:rsidRPr="009A1A46" w:rsidRDefault="00086E35" w:rsidP="00FF0936">
      <w:pPr>
        <w:pStyle w:val="af8"/>
        <w:autoSpaceDE w:val="0"/>
        <w:autoSpaceDN w:val="0"/>
        <w:adjustRightInd w:val="0"/>
        <w:spacing w:before="0"/>
        <w:ind w:firstLineChars="0" w:firstLine="0"/>
        <w:rPr>
          <w:sz w:val="20"/>
          <w:szCs w:val="20"/>
        </w:rPr>
      </w:pPr>
      <w:r w:rsidRPr="009A1A46">
        <w:rPr>
          <w:sz w:val="20"/>
          <w:szCs w:val="20"/>
        </w:rPr>
        <w:t>A</w:t>
      </w:r>
      <w:r w:rsidRPr="009A1A46">
        <w:rPr>
          <w:rFonts w:hint="eastAsia"/>
          <w:sz w:val="20"/>
          <w:szCs w:val="20"/>
        </w:rPr>
        <w:t>ccording to RAN2</w:t>
      </w:r>
      <w:r w:rsidRPr="009A1A46">
        <w:rPr>
          <w:sz w:val="20"/>
          <w:szCs w:val="20"/>
        </w:rPr>
        <w:t>’</w:t>
      </w:r>
      <w:r w:rsidRPr="009A1A46">
        <w:rPr>
          <w:rFonts w:hint="eastAsia"/>
          <w:sz w:val="20"/>
          <w:szCs w:val="20"/>
        </w:rPr>
        <w:t>s LS [</w:t>
      </w:r>
      <w:r w:rsidR="00801FF4">
        <w:rPr>
          <w:rFonts w:hint="eastAsia"/>
          <w:sz w:val="20"/>
          <w:szCs w:val="20"/>
        </w:rPr>
        <w:t>6</w:t>
      </w:r>
      <w:r w:rsidRPr="009A1A46">
        <w:rPr>
          <w:rFonts w:hint="eastAsia"/>
          <w:sz w:val="20"/>
          <w:szCs w:val="20"/>
        </w:rPr>
        <w:t xml:space="preserve">], </w:t>
      </w:r>
      <w:r w:rsidR="003A5337" w:rsidRPr="009A1A46">
        <w:rPr>
          <w:sz w:val="20"/>
          <w:szCs w:val="20"/>
        </w:rPr>
        <w:t>RAN2 agreed</w:t>
      </w:r>
      <w:r w:rsidR="003A5337" w:rsidRPr="009A1A46">
        <w:rPr>
          <w:rFonts w:hint="eastAsia"/>
          <w:sz w:val="20"/>
          <w:szCs w:val="20"/>
        </w:rPr>
        <w:t>:</w:t>
      </w:r>
    </w:p>
    <w:p w:rsidR="00D16274" w:rsidRPr="009A1A46" w:rsidRDefault="00D16274" w:rsidP="00FF0936">
      <w:pPr>
        <w:pStyle w:val="af8"/>
        <w:autoSpaceDE w:val="0"/>
        <w:autoSpaceDN w:val="0"/>
        <w:adjustRightInd w:val="0"/>
        <w:spacing w:before="0"/>
        <w:ind w:firstLineChars="0" w:firstLine="0"/>
        <w:rPr>
          <w:b/>
          <w:sz w:val="20"/>
          <w:szCs w:val="20"/>
          <w:u w:val="single"/>
        </w:rPr>
      </w:pPr>
      <w:r w:rsidRPr="009A1A46">
        <w:rPr>
          <w:b/>
          <w:noProof/>
          <w:sz w:val="20"/>
          <w:szCs w:val="20"/>
          <w:u w:val="single"/>
          <w:lang w:val="en-US"/>
        </w:rPr>
        <mc:AlternateContent>
          <mc:Choice Requires="wps">
            <w:drawing>
              <wp:anchor distT="0" distB="0" distL="114300" distR="114300" simplePos="0" relativeHeight="251660288" behindDoc="0" locked="0" layoutInCell="1" allowOverlap="1" wp14:anchorId="7AEAEED0" wp14:editId="21D89627">
                <wp:simplePos x="0" y="0"/>
                <wp:positionH relativeFrom="column">
                  <wp:posOffset>-20715</wp:posOffset>
                </wp:positionH>
                <wp:positionV relativeFrom="paragraph">
                  <wp:posOffset>42425</wp:posOffset>
                </wp:positionV>
                <wp:extent cx="5900468" cy="793630"/>
                <wp:effectExtent l="0" t="0" r="24130" b="26035"/>
                <wp:wrapNone/>
                <wp:docPr id="1" name="文本框 1"/>
                <wp:cNvGraphicFramePr/>
                <a:graphic xmlns:a="http://schemas.openxmlformats.org/drawingml/2006/main">
                  <a:graphicData uri="http://schemas.microsoft.com/office/word/2010/wordprocessingShape">
                    <wps:wsp>
                      <wps:cNvSpPr txBox="1"/>
                      <wps:spPr>
                        <a:xfrm>
                          <a:off x="0" y="0"/>
                          <a:ext cx="5900468" cy="7936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6274" w:rsidRPr="00D16274" w:rsidRDefault="00D16274">
                            <w:pPr>
                              <w:rPr>
                                <w:sz w:val="21"/>
                              </w:rPr>
                            </w:pPr>
                            <w:r w:rsidRPr="00D16274">
                              <w:rPr>
                                <w:sz w:val="21"/>
                              </w:rPr>
                              <w:t>Confirm (same as current running CR) when a UE is configured to report  multiple DL PRS RSTD, PRS RSRP, RxTX measurements with each measurement between a different pair of DL PRS resources or DL PRS resource sets, and those multiple measurements being performed on the same pair of TRPs, the UE reports one full measurement results and additional delta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 o:spid="_x0000_s1028" type="#_x0000_t202" style="position:absolute;left:0;text-align:left;margin-left:-1.65pt;margin-top:3.35pt;width:464.6pt;height: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G9rpwIAALoFAAAOAAAAZHJzL2Uyb0RvYy54bWysVM1OGzEQvlfqO1i+l92EEErEBqUgqkoI&#10;UEPF2fHaZIXtcW0nu+kD0DfoqZfe+1w8R8feTUgoF6pedseeb/4+z8zxSaMVWQrnKzAF7e3llAjD&#10;oazMXUG/3Jy/e0+JD8yUTIERBV0JT0/Gb98c13Yk+jAHVQpH0Inxo9oWdB6CHWWZ53Ohmd8DKwwq&#10;JTjNAh7dXVY6VqN3rbJ+ng+zGlxpHXDhPd6etUo6Tv6lFDxcSelFIKqgmFtIX5e+s/jNxsdsdOeY&#10;nVe8S4P9QxaaVQaDblydscDIwlV/udIVd+BBhj0OOgMpKy5SDVhNL39WzXTOrEi1IDnebmjy/88t&#10;v1xeO1KV+HaUGKbxiR5/fH/8+fvx1wPpRXpq60eImlrEheYDNBHa3Xu8jFU30un4x3oI6pHo1YZc&#10;0QTC8fLgKM8HQ2wHjrrDo/3hfmI/e7K2zoePAjSJQkEdPl7ilC0vfMCICF1DYjAPqirPK6XSITaM&#10;OFWOLBk+tQopR7TYQSlD6oIO9w/y5HhHF11v7GeK8ftY5a4HPCkTw4nUWl1akaGWiSSFlRIRo8xn&#10;IZHaRMgLOTLOhdnkmdARJbGi1xh2+KesXmPc1oEWKTKYsDHWlQHXsrRLbXm/pla2eCRpq+4ohmbW&#10;pJ7qrxtlBuUK+8dBO4De8vMK+b5gPlwzhxOHLYNbJFzhRyrAR4JOomQO7ttL9xGPg4BaSmqc4IL6&#10;rwvmBCXqk8EROeoNBnHk02FwcNjHg9vWzLY1ZqFPATsHxwCzS2LEB7UWpQN9i8tmEqOiihmOsQsa&#10;1uJpaPcKLisuJpMEwiG3LFyYqeXRdWQ59tlNc8uc7fo84IRcwnrW2ehZu7fYaGlgsgggqzQLkeeW&#10;1Y5/XBCpXbtlFjfQ9jmhnlbu+A8AAAD//wMAUEsDBBQABgAIAAAAIQDa87f73AAAAAgBAAAPAAAA&#10;ZHJzL2Rvd25yZXYueG1sTI/BTsMwEETvSPyDtUjcWqeNaJMQpwJUuHCiIM5uvLUt4nVku2n4e8wJ&#10;jqt5mnnb7mY3sAlDtJ4ErJYFMKTeK0tawMf786ICFpMkJQdPKOAbI+y666tWNspf6A2nQ9Isl1Bs&#10;pACT0thwHnuDTsalH5FydvLByZTPoLkK8pLL3cDXRbHhTlrKC0aO+GSw/zqcnYD9o651X8lg9pWy&#10;dpo/T6/6RYjbm/nhHljCOf3B8Kuf1aHLTkd/JhXZIGBRlpkUsNkCy3G9vquBHTNXrrbAu5b/f6D7&#10;AQAA//8DAFBLAQItABQABgAIAAAAIQC2gziS/gAAAOEBAAATAAAAAAAAAAAAAAAAAAAAAABbQ29u&#10;dGVudF9UeXBlc10ueG1sUEsBAi0AFAAGAAgAAAAhADj9If/WAAAAlAEAAAsAAAAAAAAAAAAAAAAA&#10;LwEAAF9yZWxzLy5yZWxzUEsBAi0AFAAGAAgAAAAhANxYb2unAgAAugUAAA4AAAAAAAAAAAAAAAAA&#10;LgIAAGRycy9lMm9Eb2MueG1sUEsBAi0AFAAGAAgAAAAhANrzt/vcAAAACAEAAA8AAAAAAAAAAAAA&#10;AAAAAQUAAGRycy9kb3ducmV2LnhtbFBLBQYAAAAABAAEAPMAAAAKBgAAAAA=&#10;" fillcolor="white [3201]" strokeweight=".5pt">
                <v:textbox>
                  <w:txbxContent>
                    <w:p w:rsidR="00D16274" w:rsidRPr="00D16274" w:rsidRDefault="00D16274">
                      <w:pPr>
                        <w:rPr>
                          <w:sz w:val="21"/>
                        </w:rPr>
                      </w:pPr>
                      <w:r w:rsidRPr="00D16274">
                        <w:rPr>
                          <w:sz w:val="21"/>
                        </w:rPr>
                        <w:t>Confirm (same as current running CR) when a UE is configured to report  multiple DL PRS RSTD, PRS RSRP, RxTX measurements with each measurement between a different pair of DL PRS resources or DL PRS resource sets, and those multiple measurements being performed on the same pair of TRPs, the UE reports one full measurement results and additional delta measurement(s).</w:t>
                      </w:r>
                    </w:p>
                  </w:txbxContent>
                </v:textbox>
              </v:shape>
            </w:pict>
          </mc:Fallback>
        </mc:AlternateContent>
      </w:r>
    </w:p>
    <w:p w:rsidR="00D16274" w:rsidRPr="009A1A46" w:rsidRDefault="00D16274" w:rsidP="00FF0936">
      <w:pPr>
        <w:pStyle w:val="af8"/>
        <w:autoSpaceDE w:val="0"/>
        <w:autoSpaceDN w:val="0"/>
        <w:adjustRightInd w:val="0"/>
        <w:spacing w:before="0"/>
        <w:ind w:firstLineChars="0" w:firstLine="0"/>
        <w:rPr>
          <w:b/>
          <w:sz w:val="20"/>
          <w:szCs w:val="20"/>
          <w:u w:val="single"/>
        </w:rPr>
      </w:pPr>
    </w:p>
    <w:p w:rsidR="00D16274" w:rsidRPr="009A1A46" w:rsidRDefault="00D16274" w:rsidP="00FF0936">
      <w:pPr>
        <w:pStyle w:val="af8"/>
        <w:autoSpaceDE w:val="0"/>
        <w:autoSpaceDN w:val="0"/>
        <w:adjustRightInd w:val="0"/>
        <w:spacing w:before="0"/>
        <w:ind w:firstLineChars="0" w:firstLine="0"/>
        <w:rPr>
          <w:b/>
          <w:sz w:val="20"/>
          <w:szCs w:val="20"/>
          <w:u w:val="single"/>
        </w:rPr>
      </w:pPr>
    </w:p>
    <w:p w:rsidR="007819A5" w:rsidRPr="009A1A46" w:rsidRDefault="007819A5" w:rsidP="00FF0936">
      <w:pPr>
        <w:pStyle w:val="af8"/>
        <w:autoSpaceDE w:val="0"/>
        <w:autoSpaceDN w:val="0"/>
        <w:adjustRightInd w:val="0"/>
        <w:spacing w:before="0"/>
        <w:ind w:firstLineChars="0" w:firstLine="0"/>
        <w:rPr>
          <w:b/>
          <w:sz w:val="20"/>
          <w:szCs w:val="20"/>
          <w:u w:val="single"/>
        </w:rPr>
      </w:pPr>
    </w:p>
    <w:p w:rsidR="00CA0769" w:rsidRPr="005815BE" w:rsidRDefault="00CA0769" w:rsidP="00CA0769">
      <w:pPr>
        <w:pStyle w:val="af8"/>
        <w:autoSpaceDE w:val="0"/>
        <w:autoSpaceDN w:val="0"/>
        <w:adjustRightInd w:val="0"/>
        <w:spacing w:before="0"/>
        <w:ind w:firstLineChars="0" w:firstLine="0"/>
        <w:rPr>
          <w:kern w:val="0"/>
          <w:sz w:val="20"/>
          <w:szCs w:val="20"/>
        </w:rPr>
      </w:pPr>
      <w:r w:rsidRPr="005815BE">
        <w:rPr>
          <w:kern w:val="0"/>
          <w:sz w:val="20"/>
          <w:szCs w:val="20"/>
        </w:rPr>
        <w:t>A</w:t>
      </w:r>
      <w:r w:rsidRPr="005815BE">
        <w:rPr>
          <w:rFonts w:hint="eastAsia"/>
          <w:kern w:val="0"/>
          <w:sz w:val="20"/>
          <w:szCs w:val="20"/>
        </w:rPr>
        <w:t xml:space="preserve">nd </w:t>
      </w:r>
      <w:r w:rsidRPr="005815BE">
        <w:rPr>
          <w:kern w:val="0"/>
          <w:sz w:val="20"/>
          <w:szCs w:val="20"/>
          <w:lang w:eastAsia="en-US"/>
        </w:rPr>
        <w:t>RAN2 would like to respectfully ask RAN4 to provide feedback on value range and granularity of the delta measurement reports for PRS-RSRP, UE-RxTxTimeDiff and RSTD, and measurement report on additional path</w:t>
      </w:r>
      <w:r w:rsidRPr="005815BE">
        <w:rPr>
          <w:rFonts w:hint="eastAsia"/>
          <w:kern w:val="0"/>
          <w:sz w:val="20"/>
          <w:szCs w:val="20"/>
          <w:lang w:eastAsia="en-US"/>
        </w:rPr>
        <w:t>.</w:t>
      </w:r>
    </w:p>
    <w:p w:rsidR="0021421D" w:rsidRDefault="00CA0769" w:rsidP="0062345A">
      <w:pPr>
        <w:pStyle w:val="af8"/>
        <w:autoSpaceDE w:val="0"/>
        <w:autoSpaceDN w:val="0"/>
        <w:adjustRightInd w:val="0"/>
        <w:spacing w:before="0"/>
        <w:ind w:firstLineChars="0" w:firstLine="0"/>
        <w:rPr>
          <w:kern w:val="0"/>
          <w:sz w:val="20"/>
          <w:szCs w:val="20"/>
        </w:rPr>
      </w:pPr>
      <w:r w:rsidRPr="005815BE">
        <w:rPr>
          <w:kern w:val="0"/>
          <w:sz w:val="20"/>
          <w:szCs w:val="20"/>
        </w:rPr>
        <w:t>A</w:t>
      </w:r>
      <w:r w:rsidRPr="005815BE">
        <w:rPr>
          <w:rFonts w:hint="eastAsia"/>
          <w:kern w:val="0"/>
          <w:sz w:val="20"/>
          <w:szCs w:val="20"/>
        </w:rPr>
        <w:t>ccording to the agreement ab</w:t>
      </w:r>
      <w:r w:rsidR="0062345A">
        <w:rPr>
          <w:rFonts w:hint="eastAsia"/>
          <w:kern w:val="0"/>
          <w:sz w:val="20"/>
          <w:szCs w:val="20"/>
        </w:rPr>
        <w:t xml:space="preserve">ove, the differential report for both RSTD and </w:t>
      </w:r>
      <w:r w:rsidR="007C271E">
        <w:rPr>
          <w:rFonts w:hint="eastAsia"/>
          <w:kern w:val="0"/>
          <w:sz w:val="20"/>
          <w:szCs w:val="20"/>
        </w:rPr>
        <w:t>UE Rx-Tx time difference</w:t>
      </w:r>
      <w:r w:rsidRPr="005815BE">
        <w:rPr>
          <w:rFonts w:hint="eastAsia"/>
          <w:kern w:val="0"/>
          <w:sz w:val="20"/>
          <w:szCs w:val="20"/>
        </w:rPr>
        <w:t xml:space="preserve"> is used to reflect the difference between different pair of DL PRS resource of the same pair of TRP which is very small. </w:t>
      </w:r>
      <w:r w:rsidR="003A52FD">
        <w:rPr>
          <w:rFonts w:hint="eastAsia"/>
          <w:kern w:val="0"/>
          <w:sz w:val="20"/>
          <w:szCs w:val="20"/>
        </w:rPr>
        <w:t>We propose to use the same delta measurement report mapping for RSTD and UE Rx-Tx time difference.</w:t>
      </w:r>
    </w:p>
    <w:p w:rsidR="00CA0769" w:rsidRPr="005815BE" w:rsidRDefault="008E092F" w:rsidP="0062345A">
      <w:pPr>
        <w:pStyle w:val="af8"/>
        <w:autoSpaceDE w:val="0"/>
        <w:autoSpaceDN w:val="0"/>
        <w:adjustRightInd w:val="0"/>
        <w:spacing w:before="0"/>
        <w:ind w:firstLineChars="0" w:firstLine="0"/>
        <w:rPr>
          <w:sz w:val="20"/>
          <w:szCs w:val="20"/>
        </w:rPr>
      </w:pPr>
      <w:r w:rsidRPr="009A1A46">
        <w:rPr>
          <w:b/>
          <w:sz w:val="20"/>
          <w:szCs w:val="20"/>
        </w:rPr>
        <w:t xml:space="preserve">Proposal </w:t>
      </w:r>
      <w:r>
        <w:rPr>
          <w:rFonts w:hint="eastAsia"/>
          <w:b/>
          <w:sz w:val="20"/>
          <w:szCs w:val="20"/>
        </w:rPr>
        <w:t>4</w:t>
      </w:r>
      <w:r>
        <w:rPr>
          <w:rFonts w:hint="eastAsia"/>
          <w:b/>
          <w:sz w:val="20"/>
          <w:szCs w:val="20"/>
        </w:rPr>
        <w:t>：</w:t>
      </w:r>
      <w:r w:rsidR="0021421D" w:rsidRPr="005815BE">
        <w:rPr>
          <w:rFonts w:hint="eastAsia"/>
          <w:b/>
          <w:kern w:val="0"/>
          <w:sz w:val="20"/>
          <w:szCs w:val="20"/>
        </w:rPr>
        <w:t>The reporting range of differential report is defined as [0, 31Tc</w:t>
      </w:r>
      <w:r w:rsidR="0021421D" w:rsidRPr="005815BE">
        <w:rPr>
          <w:b/>
          <w:kern w:val="0"/>
          <w:sz w:val="20"/>
          <w:szCs w:val="20"/>
        </w:rPr>
        <w:t>]</w:t>
      </w:r>
      <w:r w:rsidR="00CA0769" w:rsidRPr="005815BE">
        <w:rPr>
          <w:rFonts w:hint="eastAsia"/>
          <w:kern w:val="0"/>
          <w:sz w:val="20"/>
          <w:szCs w:val="20"/>
        </w:rPr>
        <w:t xml:space="preserve"> </w:t>
      </w:r>
      <w:r w:rsidR="003C7BCA" w:rsidRPr="002152AF">
        <w:rPr>
          <w:rFonts w:hint="eastAsia"/>
          <w:b/>
          <w:kern w:val="0"/>
          <w:sz w:val="20"/>
          <w:szCs w:val="20"/>
        </w:rPr>
        <w:t>with resolution Tc/2.</w:t>
      </w:r>
    </w:p>
    <w:p w:rsidR="00A20AF4" w:rsidRPr="009A1A46" w:rsidRDefault="00AE23D0" w:rsidP="00FF0936">
      <w:pPr>
        <w:pStyle w:val="af8"/>
        <w:autoSpaceDE w:val="0"/>
        <w:autoSpaceDN w:val="0"/>
        <w:adjustRightInd w:val="0"/>
        <w:spacing w:before="0"/>
        <w:ind w:firstLineChars="0" w:firstLine="0"/>
        <w:rPr>
          <w:b/>
          <w:sz w:val="20"/>
          <w:szCs w:val="20"/>
          <w:u w:val="single"/>
        </w:rPr>
      </w:pPr>
      <w:r w:rsidRPr="009A1A46">
        <w:rPr>
          <w:rFonts w:hint="eastAsia"/>
          <w:b/>
          <w:kern w:val="0"/>
          <w:sz w:val="20"/>
          <w:szCs w:val="20"/>
          <w:u w:val="single"/>
        </w:rPr>
        <w:t>R</w:t>
      </w:r>
      <w:r w:rsidR="00A20AF4" w:rsidRPr="009A1A46">
        <w:rPr>
          <w:b/>
          <w:kern w:val="0"/>
          <w:sz w:val="20"/>
          <w:szCs w:val="20"/>
          <w:u w:val="single"/>
          <w:lang w:eastAsia="en-US"/>
        </w:rPr>
        <w:t>eport on additional path</w:t>
      </w:r>
    </w:p>
    <w:p w:rsidR="00A20AF4" w:rsidRPr="009A1A46" w:rsidRDefault="009D61F5" w:rsidP="00FF0936">
      <w:pPr>
        <w:pStyle w:val="af8"/>
        <w:autoSpaceDE w:val="0"/>
        <w:autoSpaceDN w:val="0"/>
        <w:adjustRightInd w:val="0"/>
        <w:spacing w:before="0"/>
        <w:ind w:firstLineChars="0" w:firstLine="0"/>
        <w:rPr>
          <w:i/>
          <w:sz w:val="20"/>
          <w:szCs w:val="20"/>
        </w:rPr>
      </w:pPr>
      <w:r w:rsidRPr="009A1A46">
        <w:rPr>
          <w:sz w:val="20"/>
          <w:szCs w:val="20"/>
        </w:rPr>
        <w:t>A</w:t>
      </w:r>
      <w:r w:rsidRPr="009A1A46">
        <w:rPr>
          <w:rFonts w:hint="eastAsia"/>
          <w:sz w:val="20"/>
          <w:szCs w:val="20"/>
        </w:rPr>
        <w:t>ccording to RAN2</w:t>
      </w:r>
      <w:r w:rsidRPr="009A1A46">
        <w:rPr>
          <w:sz w:val="20"/>
          <w:szCs w:val="20"/>
        </w:rPr>
        <w:t>’</w:t>
      </w:r>
      <w:r w:rsidRPr="009A1A46">
        <w:rPr>
          <w:rFonts w:hint="eastAsia"/>
          <w:sz w:val="20"/>
          <w:szCs w:val="20"/>
        </w:rPr>
        <w:t>s LS [</w:t>
      </w:r>
      <w:r w:rsidR="0009345C">
        <w:rPr>
          <w:rFonts w:hint="eastAsia"/>
          <w:sz w:val="20"/>
          <w:szCs w:val="20"/>
        </w:rPr>
        <w:t>6</w:t>
      </w:r>
      <w:r w:rsidRPr="009A1A46">
        <w:rPr>
          <w:rFonts w:hint="eastAsia"/>
          <w:sz w:val="20"/>
          <w:szCs w:val="20"/>
        </w:rPr>
        <w:t xml:space="preserve">], </w:t>
      </w:r>
      <w:r w:rsidR="00554C6A" w:rsidRPr="009A1A46">
        <w:rPr>
          <w:kern w:val="0"/>
          <w:sz w:val="20"/>
          <w:szCs w:val="20"/>
          <w:lang w:eastAsia="en-US"/>
        </w:rPr>
        <w:t xml:space="preserve">RAN2 would </w:t>
      </w:r>
      <w:r w:rsidR="0056405B" w:rsidRPr="009A1A46">
        <w:rPr>
          <w:rFonts w:hint="eastAsia"/>
          <w:kern w:val="0"/>
          <w:sz w:val="20"/>
          <w:szCs w:val="20"/>
        </w:rPr>
        <w:t xml:space="preserve">also </w:t>
      </w:r>
      <w:r w:rsidR="00554C6A" w:rsidRPr="009A1A46">
        <w:rPr>
          <w:kern w:val="0"/>
          <w:sz w:val="20"/>
          <w:szCs w:val="20"/>
          <w:lang w:eastAsia="en-US"/>
        </w:rPr>
        <w:t xml:space="preserve">like to ask RAN4 to provide feedback on </w:t>
      </w:r>
      <w:r w:rsidR="00554C6A" w:rsidRPr="009A1A46">
        <w:rPr>
          <w:rFonts w:hint="eastAsia"/>
          <w:kern w:val="0"/>
          <w:sz w:val="20"/>
          <w:szCs w:val="20"/>
        </w:rPr>
        <w:t xml:space="preserve">the </w:t>
      </w:r>
      <w:r w:rsidR="00554C6A" w:rsidRPr="009A1A46">
        <w:rPr>
          <w:kern w:val="0"/>
          <w:sz w:val="20"/>
          <w:szCs w:val="20"/>
          <w:lang w:eastAsia="en-US"/>
        </w:rPr>
        <w:t>measurement report on additional path</w:t>
      </w:r>
      <w:r w:rsidR="0087449D" w:rsidRPr="009A1A46">
        <w:rPr>
          <w:rFonts w:hint="eastAsia"/>
          <w:kern w:val="0"/>
          <w:sz w:val="20"/>
          <w:szCs w:val="20"/>
        </w:rPr>
        <w:t>.</w:t>
      </w:r>
      <w:r w:rsidR="000E108E" w:rsidRPr="009A1A46">
        <w:rPr>
          <w:rFonts w:hint="eastAsia"/>
          <w:sz w:val="20"/>
          <w:szCs w:val="20"/>
        </w:rPr>
        <w:t>, w</w:t>
      </w:r>
      <w:r w:rsidR="0087449D" w:rsidRPr="009A1A46">
        <w:rPr>
          <w:rFonts w:hint="eastAsia"/>
          <w:sz w:val="20"/>
          <w:szCs w:val="20"/>
        </w:rPr>
        <w:t xml:space="preserve">here </w:t>
      </w:r>
      <w:r w:rsidR="00E95FBC" w:rsidRPr="009A1A46">
        <w:rPr>
          <w:rFonts w:hint="eastAsia"/>
          <w:sz w:val="20"/>
          <w:szCs w:val="20"/>
        </w:rPr>
        <w:t>t</w:t>
      </w:r>
      <w:r w:rsidR="0087449D" w:rsidRPr="009A1A46">
        <w:rPr>
          <w:sz w:val="20"/>
          <w:szCs w:val="20"/>
        </w:rPr>
        <w:t xml:space="preserve">he additional path </w:t>
      </w:r>
      <w:r w:rsidR="0087449D" w:rsidRPr="009A1A46">
        <w:rPr>
          <w:i/>
          <w:sz w:val="20"/>
          <w:szCs w:val="20"/>
        </w:rPr>
        <w:t>nr-relativeTimeDifference</w:t>
      </w:r>
      <w:r w:rsidR="0087449D" w:rsidRPr="009A1A46">
        <w:rPr>
          <w:sz w:val="20"/>
          <w:szCs w:val="20"/>
        </w:rPr>
        <w:t xml:space="preserve"> is the detected path timing relative to the detected path timing used for the TOA value, and each additional path can be associated with a quality value </w:t>
      </w:r>
      <w:r w:rsidR="0087449D" w:rsidRPr="009A1A46">
        <w:rPr>
          <w:i/>
          <w:sz w:val="20"/>
          <w:szCs w:val="20"/>
        </w:rPr>
        <w:t>nr-path-Quality</w:t>
      </w:r>
      <w:r w:rsidR="00442165" w:rsidRPr="009A1A46">
        <w:rPr>
          <w:rFonts w:hint="eastAsia"/>
          <w:i/>
          <w:sz w:val="20"/>
          <w:szCs w:val="20"/>
        </w:rPr>
        <w:t>.</w:t>
      </w:r>
    </w:p>
    <w:p w:rsidR="003370DD" w:rsidRPr="009A1A46" w:rsidRDefault="003370DD" w:rsidP="00FF0936">
      <w:pPr>
        <w:pStyle w:val="af8"/>
        <w:autoSpaceDE w:val="0"/>
        <w:autoSpaceDN w:val="0"/>
        <w:adjustRightInd w:val="0"/>
        <w:spacing w:before="0"/>
        <w:ind w:firstLineChars="0" w:firstLine="0"/>
        <w:rPr>
          <w:sz w:val="20"/>
          <w:szCs w:val="20"/>
        </w:rPr>
      </w:pPr>
      <w:r w:rsidRPr="009A1A46">
        <w:rPr>
          <w:sz w:val="20"/>
          <w:szCs w:val="20"/>
        </w:rPr>
        <w:t>S</w:t>
      </w:r>
      <w:r w:rsidRPr="009A1A46">
        <w:rPr>
          <w:rFonts w:hint="eastAsia"/>
          <w:sz w:val="20"/>
          <w:szCs w:val="20"/>
        </w:rPr>
        <w:t xml:space="preserve">ince the additional path is optional and usually </w:t>
      </w:r>
      <w:r w:rsidR="005676B3" w:rsidRPr="009A1A46">
        <w:rPr>
          <w:rFonts w:hint="eastAsia"/>
          <w:sz w:val="20"/>
          <w:szCs w:val="20"/>
        </w:rPr>
        <w:t xml:space="preserve">only one path is reported, so we propose to use the absolute </w:t>
      </w:r>
      <w:r w:rsidR="00415757">
        <w:rPr>
          <w:rFonts w:hint="eastAsia"/>
          <w:sz w:val="20"/>
          <w:szCs w:val="20"/>
        </w:rPr>
        <w:t>UE Rx-Tx time difference</w:t>
      </w:r>
      <w:r w:rsidR="005676B3" w:rsidRPr="009A1A46">
        <w:rPr>
          <w:rFonts w:hint="eastAsia"/>
          <w:sz w:val="20"/>
          <w:szCs w:val="20"/>
        </w:rPr>
        <w:t xml:space="preserve"> report and do not define </w:t>
      </w:r>
      <w:r w:rsidR="00415757">
        <w:rPr>
          <w:rFonts w:hint="eastAsia"/>
          <w:sz w:val="20"/>
          <w:szCs w:val="20"/>
        </w:rPr>
        <w:t>another</w:t>
      </w:r>
      <w:r w:rsidR="005676B3" w:rsidRPr="009A1A46">
        <w:rPr>
          <w:rFonts w:hint="eastAsia"/>
          <w:sz w:val="20"/>
          <w:szCs w:val="20"/>
        </w:rPr>
        <w:t xml:space="preserve"> delta measurement report.</w:t>
      </w:r>
    </w:p>
    <w:p w:rsidR="00EC239B" w:rsidRPr="0041307D" w:rsidRDefault="000A3639" w:rsidP="0041307D">
      <w:pPr>
        <w:pStyle w:val="af8"/>
        <w:autoSpaceDE w:val="0"/>
        <w:autoSpaceDN w:val="0"/>
        <w:adjustRightInd w:val="0"/>
        <w:spacing w:before="0"/>
        <w:ind w:firstLineChars="0" w:firstLine="0"/>
      </w:pPr>
      <w:r w:rsidRPr="009A1A46">
        <w:rPr>
          <w:b/>
          <w:kern w:val="0"/>
          <w:sz w:val="20"/>
          <w:szCs w:val="20"/>
        </w:rPr>
        <w:t>P</w:t>
      </w:r>
      <w:r w:rsidRPr="009A1A46">
        <w:rPr>
          <w:rFonts w:hint="eastAsia"/>
          <w:b/>
          <w:kern w:val="0"/>
          <w:sz w:val="20"/>
          <w:szCs w:val="20"/>
        </w:rPr>
        <w:t xml:space="preserve">roposal </w:t>
      </w:r>
      <w:r w:rsidR="00367CED">
        <w:rPr>
          <w:rFonts w:hint="eastAsia"/>
          <w:b/>
          <w:kern w:val="0"/>
          <w:sz w:val="20"/>
          <w:szCs w:val="20"/>
        </w:rPr>
        <w:t>5</w:t>
      </w:r>
      <w:r w:rsidRPr="009A1A46">
        <w:rPr>
          <w:rFonts w:hint="eastAsia"/>
          <w:b/>
          <w:kern w:val="0"/>
          <w:sz w:val="20"/>
          <w:szCs w:val="20"/>
        </w:rPr>
        <w:t>：</w:t>
      </w:r>
      <w:r w:rsidR="0080314B" w:rsidRPr="009A1A46">
        <w:rPr>
          <w:rFonts w:hint="eastAsia"/>
          <w:b/>
          <w:kern w:val="0"/>
          <w:sz w:val="20"/>
          <w:szCs w:val="20"/>
        </w:rPr>
        <w:t>Use</w:t>
      </w:r>
      <w:r w:rsidRPr="009A1A46">
        <w:rPr>
          <w:rFonts w:hint="eastAsia"/>
          <w:b/>
          <w:kern w:val="0"/>
          <w:sz w:val="20"/>
          <w:szCs w:val="20"/>
        </w:rPr>
        <w:t xml:space="preserve"> the absolute </w:t>
      </w:r>
      <w:r w:rsidR="00475DAB">
        <w:rPr>
          <w:rFonts w:hint="eastAsia"/>
          <w:b/>
          <w:kern w:val="0"/>
          <w:sz w:val="20"/>
          <w:szCs w:val="20"/>
        </w:rPr>
        <w:t>UE Rx-Tx time</w:t>
      </w:r>
      <w:r w:rsidR="004A1BA3">
        <w:rPr>
          <w:rFonts w:hint="eastAsia"/>
          <w:b/>
          <w:kern w:val="0"/>
          <w:sz w:val="20"/>
          <w:szCs w:val="20"/>
        </w:rPr>
        <w:t xml:space="preserve"> </w:t>
      </w:r>
      <w:r w:rsidR="00475DAB">
        <w:rPr>
          <w:rFonts w:hint="eastAsia"/>
          <w:b/>
          <w:kern w:val="0"/>
          <w:sz w:val="20"/>
          <w:szCs w:val="20"/>
        </w:rPr>
        <w:t>difference</w:t>
      </w:r>
      <w:r w:rsidRPr="009A1A46">
        <w:rPr>
          <w:rFonts w:hint="eastAsia"/>
          <w:b/>
          <w:kern w:val="0"/>
          <w:sz w:val="20"/>
          <w:szCs w:val="20"/>
        </w:rPr>
        <w:t xml:space="preserve"> report mapping table </w:t>
      </w:r>
      <w:r w:rsidR="00551BC5" w:rsidRPr="009A1A46">
        <w:rPr>
          <w:rFonts w:hint="eastAsia"/>
          <w:b/>
          <w:kern w:val="0"/>
          <w:sz w:val="20"/>
          <w:szCs w:val="20"/>
        </w:rPr>
        <w:t>for</w:t>
      </w:r>
      <w:r w:rsidRPr="009A1A46">
        <w:rPr>
          <w:rFonts w:hint="eastAsia"/>
          <w:b/>
          <w:kern w:val="0"/>
          <w:sz w:val="20"/>
          <w:szCs w:val="20"/>
        </w:rPr>
        <w:t xml:space="preserve"> additional path </w:t>
      </w:r>
      <w:r w:rsidR="00551BC5" w:rsidRPr="009A1A46">
        <w:rPr>
          <w:rFonts w:hint="eastAsia"/>
          <w:b/>
          <w:kern w:val="0"/>
          <w:sz w:val="20"/>
          <w:szCs w:val="20"/>
        </w:rPr>
        <w:t>report</w:t>
      </w:r>
      <w:r>
        <w:rPr>
          <w:rFonts w:hint="eastAsia"/>
        </w:rPr>
        <w:t>.</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2E6247">
        <w:rPr>
          <w:rFonts w:hint="eastAsia"/>
          <w:lang w:val="en-US" w:eastAsia="zh-CN"/>
        </w:rPr>
        <w:t xml:space="preserve">In this paper, </w:t>
      </w:r>
      <w:r w:rsidR="00AD4048" w:rsidRPr="002E6247">
        <w:rPr>
          <w:rFonts w:hint="eastAsia"/>
          <w:lang w:val="en-US" w:eastAsia="zh-CN"/>
        </w:rPr>
        <w:t xml:space="preserve">the requirements of  </w:t>
      </w:r>
      <w:r w:rsidR="0041429E">
        <w:rPr>
          <w:rFonts w:hint="eastAsia"/>
          <w:lang w:val="en-US" w:eastAsia="zh-CN"/>
        </w:rPr>
        <w:t>UE Rx-Tx time difference</w:t>
      </w:r>
      <w:r w:rsidR="00AD4048" w:rsidRPr="002E6247">
        <w:rPr>
          <w:rFonts w:hint="eastAsia"/>
          <w:lang w:val="en-US" w:eastAsia="zh-CN"/>
        </w:rPr>
        <w:t xml:space="preserve"> measurement are discussed, and following proposals are given</w:t>
      </w:r>
      <w:r w:rsidR="00AD4048" w:rsidRPr="002E6247">
        <w:rPr>
          <w:rFonts w:hint="eastAsia"/>
          <w:lang w:val="en-US" w:eastAsia="zh-CN"/>
        </w:rPr>
        <w:t>：</w:t>
      </w:r>
    </w:p>
    <w:p w:rsidR="00C94D70" w:rsidRPr="009826EC" w:rsidRDefault="00C94D70" w:rsidP="00C94D70">
      <w:pPr>
        <w:pStyle w:val="af8"/>
        <w:autoSpaceDE w:val="0"/>
        <w:autoSpaceDN w:val="0"/>
        <w:adjustRightInd w:val="0"/>
        <w:spacing w:before="0"/>
        <w:ind w:firstLineChars="0" w:firstLine="0"/>
        <w:rPr>
          <w:b/>
          <w:sz w:val="20"/>
          <w:lang w:val="en-US"/>
        </w:rPr>
      </w:pPr>
      <w:r w:rsidRPr="009826EC">
        <w:rPr>
          <w:b/>
          <w:sz w:val="20"/>
        </w:rPr>
        <w:t>Proposal 1</w:t>
      </w:r>
      <w:r w:rsidRPr="009826EC">
        <w:rPr>
          <w:b/>
          <w:sz w:val="20"/>
        </w:rPr>
        <w:t>：</w:t>
      </w:r>
      <w:r w:rsidRPr="009826EC">
        <w:rPr>
          <w:b/>
          <w:sz w:val="20"/>
        </w:rPr>
        <w:t xml:space="preserve">Side conditions </w:t>
      </w:r>
      <w:r>
        <w:rPr>
          <w:rFonts w:hint="eastAsia"/>
          <w:b/>
          <w:sz w:val="20"/>
        </w:rPr>
        <w:t xml:space="preserve">serving cell and </w:t>
      </w:r>
      <w:r>
        <w:rPr>
          <w:b/>
          <w:sz w:val="20"/>
        </w:rPr>
        <w:t>neighbour</w:t>
      </w:r>
      <w:r>
        <w:rPr>
          <w:rFonts w:hint="eastAsia"/>
          <w:b/>
          <w:sz w:val="20"/>
        </w:rPr>
        <w:t xml:space="preserve"> cell </w:t>
      </w:r>
      <w:r>
        <w:rPr>
          <w:b/>
          <w:sz w:val="20"/>
        </w:rPr>
        <w:t xml:space="preserve">for </w:t>
      </w:r>
      <w:r>
        <w:rPr>
          <w:rFonts w:hint="eastAsia"/>
          <w:b/>
          <w:sz w:val="20"/>
        </w:rPr>
        <w:t xml:space="preserve">UE Rx-Tx time difference </w:t>
      </w:r>
      <w:r w:rsidRPr="009826EC">
        <w:rPr>
          <w:b/>
          <w:sz w:val="20"/>
        </w:rPr>
        <w:t xml:space="preserve">measurements </w:t>
      </w:r>
      <w:r>
        <w:rPr>
          <w:rFonts w:hint="eastAsia"/>
          <w:b/>
          <w:sz w:val="20"/>
        </w:rPr>
        <w:t xml:space="preserve">should be </w:t>
      </w:r>
      <w:r>
        <w:rPr>
          <w:b/>
          <w:sz w:val="20"/>
        </w:rPr>
        <w:t xml:space="preserve">defined </w:t>
      </w:r>
      <w:r>
        <w:rPr>
          <w:rFonts w:hint="eastAsia"/>
          <w:b/>
          <w:sz w:val="20"/>
        </w:rPr>
        <w:t>and the value of serving cell shall be -6dB.</w:t>
      </w:r>
    </w:p>
    <w:p w:rsidR="00C94D70" w:rsidRPr="009A1A46" w:rsidRDefault="00C94D70" w:rsidP="00C94D70">
      <w:pPr>
        <w:pStyle w:val="af8"/>
        <w:autoSpaceDE w:val="0"/>
        <w:autoSpaceDN w:val="0"/>
        <w:adjustRightInd w:val="0"/>
        <w:spacing w:before="0"/>
        <w:ind w:firstLineChars="0" w:firstLine="0"/>
        <w:rPr>
          <w:b/>
          <w:sz w:val="20"/>
          <w:szCs w:val="20"/>
        </w:rPr>
      </w:pPr>
      <w:r w:rsidRPr="009A1A46">
        <w:rPr>
          <w:b/>
          <w:sz w:val="20"/>
          <w:szCs w:val="20"/>
        </w:rPr>
        <w:t xml:space="preserve">Proposal </w:t>
      </w:r>
      <w:r w:rsidRPr="009A1A46">
        <w:rPr>
          <w:rFonts w:hint="eastAsia"/>
          <w:b/>
          <w:sz w:val="20"/>
          <w:szCs w:val="20"/>
        </w:rPr>
        <w:t>2</w:t>
      </w:r>
      <w:r w:rsidRPr="009A1A46">
        <w:rPr>
          <w:b/>
          <w:sz w:val="20"/>
          <w:szCs w:val="20"/>
        </w:rPr>
        <w:t>：</w:t>
      </w:r>
      <w:r w:rsidRPr="00C31AD3">
        <w:rPr>
          <w:rFonts w:hint="eastAsia"/>
          <w:b/>
          <w:sz w:val="20"/>
          <w:szCs w:val="20"/>
        </w:rPr>
        <w:t>UE Rx-Tx time difference</w:t>
      </w:r>
      <w:r w:rsidRPr="009A1A46">
        <w:rPr>
          <w:b/>
          <w:sz w:val="20"/>
          <w:szCs w:val="20"/>
        </w:rPr>
        <w:t xml:space="preserve"> measurements </w:t>
      </w:r>
      <w:r w:rsidRPr="009A1A46">
        <w:rPr>
          <w:rFonts w:hint="eastAsia"/>
          <w:b/>
          <w:sz w:val="20"/>
          <w:szCs w:val="20"/>
        </w:rPr>
        <w:t>report mapping is defined uniformly.</w:t>
      </w:r>
    </w:p>
    <w:p w:rsidR="00C94D70" w:rsidRPr="005815BE" w:rsidRDefault="00C94D70" w:rsidP="00C94D70">
      <w:pPr>
        <w:pStyle w:val="af8"/>
        <w:autoSpaceDE w:val="0"/>
        <w:autoSpaceDN w:val="0"/>
        <w:adjustRightInd w:val="0"/>
        <w:spacing w:before="0"/>
        <w:ind w:firstLineChars="0" w:firstLine="0"/>
        <w:rPr>
          <w:b/>
          <w:sz w:val="20"/>
          <w:szCs w:val="20"/>
        </w:rPr>
      </w:pPr>
      <w:r w:rsidRPr="005815BE">
        <w:rPr>
          <w:b/>
          <w:sz w:val="20"/>
          <w:szCs w:val="20"/>
        </w:rPr>
        <w:t xml:space="preserve">Proposal </w:t>
      </w:r>
      <w:r w:rsidRPr="005815BE">
        <w:rPr>
          <w:rFonts w:hint="eastAsia"/>
          <w:b/>
          <w:sz w:val="20"/>
          <w:szCs w:val="20"/>
        </w:rPr>
        <w:t>3</w:t>
      </w:r>
      <w:r w:rsidRPr="005815BE">
        <w:rPr>
          <w:rFonts w:hint="eastAsia"/>
          <w:b/>
          <w:sz w:val="20"/>
          <w:szCs w:val="20"/>
        </w:rPr>
        <w:t>：</w:t>
      </w:r>
      <w:r w:rsidRPr="005815BE">
        <w:rPr>
          <w:rFonts w:hint="eastAsia"/>
          <w:b/>
          <w:sz w:val="20"/>
          <w:szCs w:val="20"/>
        </w:rPr>
        <w:t xml:space="preserve">The </w:t>
      </w:r>
      <w:r>
        <w:rPr>
          <w:rFonts w:hint="eastAsia"/>
          <w:b/>
          <w:sz w:val="20"/>
          <w:szCs w:val="20"/>
        </w:rPr>
        <w:t>absolute report mapping</w:t>
      </w:r>
      <w:r w:rsidRPr="005815BE">
        <w:rPr>
          <w:rFonts w:hint="eastAsia"/>
          <w:b/>
          <w:sz w:val="20"/>
          <w:szCs w:val="20"/>
        </w:rPr>
        <w:t xml:space="preserve"> of RSTD measurement is defined</w:t>
      </w:r>
      <w:r>
        <w:rPr>
          <w:rFonts w:hint="eastAsia"/>
          <w:b/>
          <w:sz w:val="20"/>
          <w:szCs w:val="20"/>
        </w:rPr>
        <w:t xml:space="preserve"> per FR and the reporting range is defined as -</w:t>
      </w:r>
      <w:r w:rsidRPr="00415724">
        <w:rPr>
          <w:b/>
          <w:sz w:val="20"/>
          <w:szCs w:val="20"/>
        </w:rPr>
        <w:t xml:space="preserve">983040Tc </w:t>
      </w:r>
      <w:r>
        <w:rPr>
          <w:rFonts w:hint="eastAsia"/>
          <w:b/>
          <w:sz w:val="20"/>
          <w:szCs w:val="20"/>
        </w:rPr>
        <w:t xml:space="preserve">to </w:t>
      </w:r>
      <w:r w:rsidRPr="00415724">
        <w:rPr>
          <w:b/>
          <w:sz w:val="20"/>
          <w:szCs w:val="20"/>
        </w:rPr>
        <w:t xml:space="preserve">983040Tc </w:t>
      </w:r>
      <w:r>
        <w:rPr>
          <w:rFonts w:hint="eastAsia"/>
          <w:b/>
          <w:sz w:val="20"/>
          <w:szCs w:val="20"/>
        </w:rPr>
        <w:t>with granularity of Tc for FR2 and 4Tc for FR1.</w:t>
      </w:r>
    </w:p>
    <w:p w:rsidR="00C94D70" w:rsidRPr="005815BE" w:rsidRDefault="00C94D70" w:rsidP="00C94D70">
      <w:pPr>
        <w:pStyle w:val="af8"/>
        <w:autoSpaceDE w:val="0"/>
        <w:autoSpaceDN w:val="0"/>
        <w:adjustRightInd w:val="0"/>
        <w:spacing w:before="0"/>
        <w:ind w:firstLineChars="0" w:firstLine="0"/>
        <w:rPr>
          <w:sz w:val="20"/>
          <w:szCs w:val="20"/>
        </w:rPr>
      </w:pPr>
      <w:r w:rsidRPr="009A1A46">
        <w:rPr>
          <w:b/>
          <w:sz w:val="20"/>
          <w:szCs w:val="20"/>
        </w:rPr>
        <w:t xml:space="preserve">Proposal </w:t>
      </w:r>
      <w:r>
        <w:rPr>
          <w:rFonts w:hint="eastAsia"/>
          <w:b/>
          <w:sz w:val="20"/>
          <w:szCs w:val="20"/>
        </w:rPr>
        <w:t>4</w:t>
      </w:r>
      <w:r>
        <w:rPr>
          <w:rFonts w:hint="eastAsia"/>
          <w:b/>
          <w:sz w:val="20"/>
          <w:szCs w:val="20"/>
        </w:rPr>
        <w:t>：</w:t>
      </w:r>
      <w:r w:rsidRPr="005815BE">
        <w:rPr>
          <w:rFonts w:hint="eastAsia"/>
          <w:b/>
          <w:kern w:val="0"/>
          <w:sz w:val="20"/>
          <w:szCs w:val="20"/>
        </w:rPr>
        <w:t>The reporting range of differential report is defined as [0, 31Tc</w:t>
      </w:r>
      <w:r w:rsidRPr="005815BE">
        <w:rPr>
          <w:b/>
          <w:kern w:val="0"/>
          <w:sz w:val="20"/>
          <w:szCs w:val="20"/>
        </w:rPr>
        <w:t>]</w:t>
      </w:r>
      <w:r w:rsidRPr="005815BE">
        <w:rPr>
          <w:rFonts w:hint="eastAsia"/>
          <w:kern w:val="0"/>
          <w:sz w:val="20"/>
          <w:szCs w:val="20"/>
        </w:rPr>
        <w:t xml:space="preserve"> </w:t>
      </w:r>
      <w:r w:rsidRPr="002152AF">
        <w:rPr>
          <w:rFonts w:hint="eastAsia"/>
          <w:b/>
          <w:kern w:val="0"/>
          <w:sz w:val="20"/>
          <w:szCs w:val="20"/>
        </w:rPr>
        <w:t>with resolution Tc/2.</w:t>
      </w:r>
    </w:p>
    <w:p w:rsidR="007B7571" w:rsidRPr="00C94D70" w:rsidRDefault="00C94D70" w:rsidP="00C94D70">
      <w:pPr>
        <w:pStyle w:val="af8"/>
        <w:autoSpaceDE w:val="0"/>
        <w:autoSpaceDN w:val="0"/>
        <w:adjustRightInd w:val="0"/>
        <w:spacing w:before="0"/>
        <w:ind w:firstLineChars="0" w:firstLine="0"/>
      </w:pPr>
      <w:r w:rsidRPr="009A1A46">
        <w:rPr>
          <w:b/>
          <w:kern w:val="0"/>
          <w:sz w:val="20"/>
          <w:szCs w:val="20"/>
        </w:rPr>
        <w:t>P</w:t>
      </w:r>
      <w:r w:rsidRPr="009A1A46">
        <w:rPr>
          <w:rFonts w:hint="eastAsia"/>
          <w:b/>
          <w:kern w:val="0"/>
          <w:sz w:val="20"/>
          <w:szCs w:val="20"/>
        </w:rPr>
        <w:t xml:space="preserve">roposal </w:t>
      </w:r>
      <w:r>
        <w:rPr>
          <w:rFonts w:hint="eastAsia"/>
          <w:b/>
          <w:kern w:val="0"/>
          <w:sz w:val="20"/>
          <w:szCs w:val="20"/>
        </w:rPr>
        <w:t>5</w:t>
      </w:r>
      <w:r w:rsidRPr="009A1A46">
        <w:rPr>
          <w:rFonts w:hint="eastAsia"/>
          <w:b/>
          <w:kern w:val="0"/>
          <w:sz w:val="20"/>
          <w:szCs w:val="20"/>
        </w:rPr>
        <w:t>：</w:t>
      </w:r>
      <w:r w:rsidRPr="009A1A46">
        <w:rPr>
          <w:rFonts w:hint="eastAsia"/>
          <w:b/>
          <w:kern w:val="0"/>
          <w:sz w:val="20"/>
          <w:szCs w:val="20"/>
        </w:rPr>
        <w:t xml:space="preserve">Use the absolute </w:t>
      </w:r>
      <w:r>
        <w:rPr>
          <w:rFonts w:hint="eastAsia"/>
          <w:b/>
          <w:kern w:val="0"/>
          <w:sz w:val="20"/>
          <w:szCs w:val="20"/>
        </w:rPr>
        <w:t>UE Rx-Tx time difference</w:t>
      </w:r>
      <w:r w:rsidRPr="009A1A46">
        <w:rPr>
          <w:rFonts w:hint="eastAsia"/>
          <w:b/>
          <w:kern w:val="0"/>
          <w:sz w:val="20"/>
          <w:szCs w:val="20"/>
        </w:rPr>
        <w:t xml:space="preserve"> report mapping table for additional path report</w:t>
      </w:r>
      <w:r>
        <w:rPr>
          <w:rFonts w:hint="eastAsia"/>
        </w:rPr>
        <w:t>.</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D02101" w:rsidRPr="0047250A" w:rsidRDefault="00410AFD" w:rsidP="009906C2">
      <w:pPr>
        <w:numPr>
          <w:ilvl w:val="0"/>
          <w:numId w:val="2"/>
        </w:numPr>
        <w:tabs>
          <w:tab w:val="left" w:pos="360"/>
        </w:tabs>
        <w:spacing w:before="120" w:after="0"/>
        <w:jc w:val="both"/>
        <w:rPr>
          <w:lang w:val="en-US" w:eastAsia="zh-CN"/>
        </w:rPr>
      </w:pPr>
      <w:bookmarkStart w:id="6" w:name="_Toc229480108"/>
      <w:bookmarkStart w:id="7" w:name="_Toc229480095"/>
      <w:r w:rsidRPr="00410AFD">
        <w:rPr>
          <w:lang w:eastAsia="zh-CN"/>
        </w:rPr>
        <w:t>R4-2002328</w:t>
      </w:r>
      <w:r w:rsidR="009D7E2E">
        <w:rPr>
          <w:rFonts w:hint="eastAsia"/>
          <w:lang w:eastAsia="zh-CN"/>
        </w:rPr>
        <w:t xml:space="preserve">, </w:t>
      </w:r>
      <w:r w:rsidRPr="00410AFD">
        <w:rPr>
          <w:lang w:eastAsia="zh-CN"/>
        </w:rPr>
        <w:t>WF on NR Positioning UE requirements</w:t>
      </w:r>
      <w:r w:rsidR="009D7E2E">
        <w:rPr>
          <w:rFonts w:hint="eastAsia"/>
          <w:lang w:eastAsia="zh-CN"/>
        </w:rPr>
        <w:t xml:space="preserve">, </w:t>
      </w:r>
      <w:r w:rsidRPr="00410AFD">
        <w:rPr>
          <w:lang w:eastAsia="zh-CN"/>
        </w:rPr>
        <w:t>Qualcomm Inc</w:t>
      </w:r>
    </w:p>
    <w:p w:rsidR="00D00565" w:rsidRDefault="0047250A" w:rsidP="009906C2">
      <w:pPr>
        <w:numPr>
          <w:ilvl w:val="0"/>
          <w:numId w:val="2"/>
        </w:numPr>
        <w:tabs>
          <w:tab w:val="left" w:pos="360"/>
        </w:tabs>
        <w:spacing w:before="120" w:after="0"/>
        <w:jc w:val="both"/>
        <w:rPr>
          <w:lang w:val="en-US" w:eastAsia="zh-CN"/>
        </w:rPr>
      </w:pPr>
      <w:r>
        <w:rPr>
          <w:lang w:val="en-US" w:eastAsia="zh-CN"/>
        </w:rPr>
        <w:t>R4-1915854</w:t>
      </w:r>
      <w:r>
        <w:rPr>
          <w:rFonts w:hint="eastAsia"/>
          <w:lang w:val="en-US" w:eastAsia="zh-CN"/>
        </w:rPr>
        <w:t xml:space="preserve">, </w:t>
      </w:r>
      <w:r w:rsidRPr="0047250A">
        <w:rPr>
          <w:lang w:val="en-US" w:eastAsia="zh-CN"/>
        </w:rPr>
        <w:t>Way forward on NR Positioning RRM</w:t>
      </w:r>
      <w:r>
        <w:rPr>
          <w:rFonts w:hint="eastAsia"/>
          <w:lang w:val="en-US" w:eastAsia="zh-CN"/>
        </w:rPr>
        <w:t xml:space="preserve">, </w:t>
      </w:r>
      <w:r w:rsidRPr="0047250A">
        <w:rPr>
          <w:lang w:val="en-US" w:eastAsia="zh-CN"/>
        </w:rPr>
        <w:t>Ericsson</w:t>
      </w:r>
    </w:p>
    <w:p w:rsidR="001C36D2" w:rsidRDefault="001C36D2" w:rsidP="009906C2">
      <w:pPr>
        <w:numPr>
          <w:ilvl w:val="0"/>
          <w:numId w:val="2"/>
        </w:numPr>
        <w:tabs>
          <w:tab w:val="left" w:pos="360"/>
        </w:tabs>
        <w:spacing w:before="120" w:after="0"/>
        <w:jc w:val="both"/>
        <w:rPr>
          <w:lang w:val="en-US" w:eastAsia="zh-CN"/>
        </w:rPr>
      </w:pPr>
      <w:r w:rsidRPr="001C36D2">
        <w:rPr>
          <w:lang w:val="en-US" w:eastAsia="zh-CN"/>
        </w:rPr>
        <w:t>R4-2003285</w:t>
      </w:r>
      <w:r>
        <w:rPr>
          <w:rFonts w:hint="eastAsia"/>
          <w:lang w:val="en-US" w:eastAsia="zh-CN"/>
        </w:rPr>
        <w:t xml:space="preserve">, </w:t>
      </w:r>
      <w:r w:rsidRPr="001C36D2">
        <w:rPr>
          <w:lang w:val="en-US" w:eastAsia="zh-CN"/>
        </w:rPr>
        <w:t>Discussion on RSTD Measurement requirements</w:t>
      </w:r>
      <w:r>
        <w:rPr>
          <w:rFonts w:hint="eastAsia"/>
          <w:lang w:val="en-US" w:eastAsia="zh-CN"/>
        </w:rPr>
        <w:t>, CATT</w:t>
      </w:r>
    </w:p>
    <w:p w:rsidR="00650EF0" w:rsidRDefault="00144A83" w:rsidP="009906C2">
      <w:pPr>
        <w:numPr>
          <w:ilvl w:val="0"/>
          <w:numId w:val="2"/>
        </w:numPr>
        <w:tabs>
          <w:tab w:val="left" w:pos="360"/>
        </w:tabs>
        <w:spacing w:before="120" w:after="0"/>
        <w:jc w:val="both"/>
        <w:rPr>
          <w:lang w:val="en-US" w:eastAsia="zh-CN"/>
        </w:rPr>
      </w:pPr>
      <w:r w:rsidRPr="00144A83">
        <w:rPr>
          <w:lang w:val="en-US" w:eastAsia="zh-CN"/>
        </w:rPr>
        <w:lastRenderedPageBreak/>
        <w:t>R4-2000604, Discussion on definition of Rx-Tx timing difference measurement, CATT</w:t>
      </w:r>
    </w:p>
    <w:p w:rsidR="00AD48D2" w:rsidRDefault="00EA0328" w:rsidP="009906C2">
      <w:pPr>
        <w:numPr>
          <w:ilvl w:val="0"/>
          <w:numId w:val="2"/>
        </w:numPr>
        <w:tabs>
          <w:tab w:val="left" w:pos="360"/>
        </w:tabs>
        <w:spacing w:before="120" w:after="0"/>
        <w:jc w:val="both"/>
        <w:rPr>
          <w:lang w:val="en-US" w:eastAsia="zh-CN"/>
        </w:rPr>
      </w:pPr>
      <w:r w:rsidRPr="00602911">
        <w:rPr>
          <w:lang w:val="en-US" w:eastAsia="zh-CN"/>
        </w:rPr>
        <w:t>3GPP TS 38.215: "N</w:t>
      </w:r>
      <w:r>
        <w:rPr>
          <w:lang w:val="en-US" w:eastAsia="zh-CN"/>
        </w:rPr>
        <w:t>R; Physical layer measurements"</w:t>
      </w:r>
      <w:bookmarkEnd w:id="6"/>
      <w:bookmarkEnd w:id="7"/>
    </w:p>
    <w:p w:rsidR="00912A36" w:rsidRPr="00FD4E50" w:rsidRDefault="00FD4E50" w:rsidP="009906C2">
      <w:pPr>
        <w:numPr>
          <w:ilvl w:val="0"/>
          <w:numId w:val="2"/>
        </w:numPr>
        <w:tabs>
          <w:tab w:val="left" w:pos="360"/>
        </w:tabs>
        <w:spacing w:before="120" w:after="0"/>
        <w:jc w:val="both"/>
        <w:rPr>
          <w:lang w:val="en-US" w:eastAsia="zh-CN"/>
        </w:rPr>
      </w:pPr>
      <w:r w:rsidRPr="0017117D">
        <w:rPr>
          <w:lang w:val="en-US" w:eastAsia="zh-CN"/>
        </w:rPr>
        <w:t>R2-2002245</w:t>
      </w:r>
      <w:r>
        <w:rPr>
          <w:rFonts w:hint="eastAsia"/>
          <w:lang w:val="en-US" w:eastAsia="zh-CN"/>
        </w:rPr>
        <w:t xml:space="preserve">, </w:t>
      </w:r>
      <w:r w:rsidRPr="0017117D">
        <w:rPr>
          <w:lang w:val="en-US" w:eastAsia="zh-CN"/>
        </w:rPr>
        <w:t>LS to RAN4 on measurement range and granularity</w:t>
      </w:r>
      <w:r>
        <w:rPr>
          <w:rFonts w:hint="eastAsia"/>
          <w:lang w:val="en-US" w:eastAsia="zh-CN"/>
        </w:rPr>
        <w:t>, Intel</w:t>
      </w:r>
    </w:p>
    <w:sectPr w:rsidR="00912A36" w:rsidRPr="00FD4E5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1D5" w:rsidRDefault="007501D5">
      <w:r>
        <w:separator/>
      </w:r>
    </w:p>
  </w:endnote>
  <w:endnote w:type="continuationSeparator" w:id="0">
    <w:p w:rsidR="007501D5" w:rsidRDefault="0075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685" w:rsidRDefault="001F168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1D5" w:rsidRDefault="007501D5">
      <w:r>
        <w:separator/>
      </w:r>
    </w:p>
  </w:footnote>
  <w:footnote w:type="continuationSeparator" w:id="0">
    <w:p w:rsidR="007501D5" w:rsidRDefault="007501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71B0D45"/>
    <w:multiLevelType w:val="hybridMultilevel"/>
    <w:tmpl w:val="8AB6DB96"/>
    <w:lvl w:ilvl="0" w:tplc="A6E8AF9A">
      <w:start w:val="1"/>
      <w:numFmt w:val="bullet"/>
      <w:lvlText w:val="•"/>
      <w:lvlJc w:val="left"/>
      <w:pPr>
        <w:tabs>
          <w:tab w:val="num" w:pos="720"/>
        </w:tabs>
        <w:ind w:left="720" w:hanging="360"/>
      </w:pPr>
      <w:rPr>
        <w:rFonts w:ascii="Arial" w:hAnsi="Arial" w:hint="default"/>
      </w:rPr>
    </w:lvl>
    <w:lvl w:ilvl="1" w:tplc="31BAFE1E">
      <w:start w:val="12620"/>
      <w:numFmt w:val="bullet"/>
      <w:lvlText w:val="•"/>
      <w:lvlJc w:val="left"/>
      <w:pPr>
        <w:tabs>
          <w:tab w:val="num" w:pos="1440"/>
        </w:tabs>
        <w:ind w:left="1440" w:hanging="360"/>
      </w:pPr>
      <w:rPr>
        <w:rFonts w:ascii="Arial" w:hAnsi="Arial" w:hint="default"/>
      </w:rPr>
    </w:lvl>
    <w:lvl w:ilvl="2" w:tplc="4C1AE6DC">
      <w:start w:val="1"/>
      <w:numFmt w:val="bullet"/>
      <w:lvlText w:val="•"/>
      <w:lvlJc w:val="left"/>
      <w:pPr>
        <w:tabs>
          <w:tab w:val="num" w:pos="2160"/>
        </w:tabs>
        <w:ind w:left="2160" w:hanging="360"/>
      </w:pPr>
      <w:rPr>
        <w:rFonts w:ascii="Arial" w:hAnsi="Arial" w:hint="default"/>
      </w:rPr>
    </w:lvl>
    <w:lvl w:ilvl="3" w:tplc="4B2E947C">
      <w:start w:val="1"/>
      <w:numFmt w:val="bullet"/>
      <w:lvlText w:val="•"/>
      <w:lvlJc w:val="left"/>
      <w:pPr>
        <w:tabs>
          <w:tab w:val="num" w:pos="2880"/>
        </w:tabs>
        <w:ind w:left="2880" w:hanging="360"/>
      </w:pPr>
      <w:rPr>
        <w:rFonts w:ascii="Arial" w:hAnsi="Arial" w:hint="default"/>
      </w:rPr>
    </w:lvl>
    <w:lvl w:ilvl="4" w:tplc="CAF6FEF8" w:tentative="1">
      <w:start w:val="1"/>
      <w:numFmt w:val="bullet"/>
      <w:lvlText w:val="•"/>
      <w:lvlJc w:val="left"/>
      <w:pPr>
        <w:tabs>
          <w:tab w:val="num" w:pos="3600"/>
        </w:tabs>
        <w:ind w:left="3600" w:hanging="360"/>
      </w:pPr>
      <w:rPr>
        <w:rFonts w:ascii="Arial" w:hAnsi="Arial" w:hint="default"/>
      </w:rPr>
    </w:lvl>
    <w:lvl w:ilvl="5" w:tplc="26A86740" w:tentative="1">
      <w:start w:val="1"/>
      <w:numFmt w:val="bullet"/>
      <w:lvlText w:val="•"/>
      <w:lvlJc w:val="left"/>
      <w:pPr>
        <w:tabs>
          <w:tab w:val="num" w:pos="4320"/>
        </w:tabs>
        <w:ind w:left="4320" w:hanging="360"/>
      </w:pPr>
      <w:rPr>
        <w:rFonts w:ascii="Arial" w:hAnsi="Arial" w:hint="default"/>
      </w:rPr>
    </w:lvl>
    <w:lvl w:ilvl="6" w:tplc="837CBE70" w:tentative="1">
      <w:start w:val="1"/>
      <w:numFmt w:val="bullet"/>
      <w:lvlText w:val="•"/>
      <w:lvlJc w:val="left"/>
      <w:pPr>
        <w:tabs>
          <w:tab w:val="num" w:pos="5040"/>
        </w:tabs>
        <w:ind w:left="5040" w:hanging="360"/>
      </w:pPr>
      <w:rPr>
        <w:rFonts w:ascii="Arial" w:hAnsi="Arial" w:hint="default"/>
      </w:rPr>
    </w:lvl>
    <w:lvl w:ilvl="7" w:tplc="78FE1CFC" w:tentative="1">
      <w:start w:val="1"/>
      <w:numFmt w:val="bullet"/>
      <w:lvlText w:val="•"/>
      <w:lvlJc w:val="left"/>
      <w:pPr>
        <w:tabs>
          <w:tab w:val="num" w:pos="5760"/>
        </w:tabs>
        <w:ind w:left="5760" w:hanging="360"/>
      </w:pPr>
      <w:rPr>
        <w:rFonts w:ascii="Arial" w:hAnsi="Arial" w:hint="default"/>
      </w:rPr>
    </w:lvl>
    <w:lvl w:ilvl="8" w:tplc="426C8C86" w:tentative="1">
      <w:start w:val="1"/>
      <w:numFmt w:val="bullet"/>
      <w:lvlText w:val="•"/>
      <w:lvlJc w:val="left"/>
      <w:pPr>
        <w:tabs>
          <w:tab w:val="num" w:pos="6480"/>
        </w:tabs>
        <w:ind w:left="6480" w:hanging="360"/>
      </w:pPr>
      <w:rPr>
        <w:rFonts w:ascii="Arial" w:hAnsi="Arial" w:hint="default"/>
      </w:rPr>
    </w:lvl>
  </w:abstractNum>
  <w:abstractNum w:abstractNumId="2">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3660"/>
    <w:rsid w:val="00004D73"/>
    <w:rsid w:val="000051AF"/>
    <w:rsid w:val="00005AD7"/>
    <w:rsid w:val="00006E2E"/>
    <w:rsid w:val="000124CB"/>
    <w:rsid w:val="00014AC9"/>
    <w:rsid w:val="00016509"/>
    <w:rsid w:val="00020DA7"/>
    <w:rsid w:val="00023FF9"/>
    <w:rsid w:val="00030A5F"/>
    <w:rsid w:val="00031366"/>
    <w:rsid w:val="00031509"/>
    <w:rsid w:val="00033B63"/>
    <w:rsid w:val="00034B44"/>
    <w:rsid w:val="00036439"/>
    <w:rsid w:val="000371A1"/>
    <w:rsid w:val="00037FAF"/>
    <w:rsid w:val="000403AB"/>
    <w:rsid w:val="00040E82"/>
    <w:rsid w:val="00041BC4"/>
    <w:rsid w:val="000440FD"/>
    <w:rsid w:val="000454EB"/>
    <w:rsid w:val="00045905"/>
    <w:rsid w:val="00045B0C"/>
    <w:rsid w:val="00046B14"/>
    <w:rsid w:val="0005062A"/>
    <w:rsid w:val="00050E22"/>
    <w:rsid w:val="00053DFF"/>
    <w:rsid w:val="00053E4B"/>
    <w:rsid w:val="00053F4F"/>
    <w:rsid w:val="00054C90"/>
    <w:rsid w:val="0005640B"/>
    <w:rsid w:val="00060D43"/>
    <w:rsid w:val="00061385"/>
    <w:rsid w:val="0006185D"/>
    <w:rsid w:val="00061E69"/>
    <w:rsid w:val="00064334"/>
    <w:rsid w:val="00065C1E"/>
    <w:rsid w:val="000707A2"/>
    <w:rsid w:val="00070DF9"/>
    <w:rsid w:val="00071C1C"/>
    <w:rsid w:val="00071F3B"/>
    <w:rsid w:val="00074BC2"/>
    <w:rsid w:val="00075A8A"/>
    <w:rsid w:val="000776F4"/>
    <w:rsid w:val="000847D2"/>
    <w:rsid w:val="00084AD3"/>
    <w:rsid w:val="00084DDA"/>
    <w:rsid w:val="00086E35"/>
    <w:rsid w:val="000874A0"/>
    <w:rsid w:val="000913A9"/>
    <w:rsid w:val="0009258C"/>
    <w:rsid w:val="0009345C"/>
    <w:rsid w:val="000943AD"/>
    <w:rsid w:val="00096AEC"/>
    <w:rsid w:val="00097812"/>
    <w:rsid w:val="000A05CE"/>
    <w:rsid w:val="000A0AD4"/>
    <w:rsid w:val="000A2318"/>
    <w:rsid w:val="000A2788"/>
    <w:rsid w:val="000A3639"/>
    <w:rsid w:val="000A3CA4"/>
    <w:rsid w:val="000A769F"/>
    <w:rsid w:val="000A7BEF"/>
    <w:rsid w:val="000B0D62"/>
    <w:rsid w:val="000B26BD"/>
    <w:rsid w:val="000B3288"/>
    <w:rsid w:val="000B5F1C"/>
    <w:rsid w:val="000B6E8A"/>
    <w:rsid w:val="000B78F0"/>
    <w:rsid w:val="000C1358"/>
    <w:rsid w:val="000C1957"/>
    <w:rsid w:val="000C3782"/>
    <w:rsid w:val="000C3A92"/>
    <w:rsid w:val="000C54D4"/>
    <w:rsid w:val="000C58C4"/>
    <w:rsid w:val="000C6AF9"/>
    <w:rsid w:val="000C7B3F"/>
    <w:rsid w:val="000D0C71"/>
    <w:rsid w:val="000D5A76"/>
    <w:rsid w:val="000D5CBC"/>
    <w:rsid w:val="000D6A9F"/>
    <w:rsid w:val="000D7138"/>
    <w:rsid w:val="000E108E"/>
    <w:rsid w:val="000E1572"/>
    <w:rsid w:val="000E4CEF"/>
    <w:rsid w:val="000E4EE4"/>
    <w:rsid w:val="000F3956"/>
    <w:rsid w:val="000F6527"/>
    <w:rsid w:val="000F6952"/>
    <w:rsid w:val="0010383F"/>
    <w:rsid w:val="00104DEA"/>
    <w:rsid w:val="00106112"/>
    <w:rsid w:val="00106586"/>
    <w:rsid w:val="0010791F"/>
    <w:rsid w:val="00107E28"/>
    <w:rsid w:val="0011135B"/>
    <w:rsid w:val="00111CD3"/>
    <w:rsid w:val="00113F53"/>
    <w:rsid w:val="00116DA7"/>
    <w:rsid w:val="0012110B"/>
    <w:rsid w:val="00123245"/>
    <w:rsid w:val="00123E01"/>
    <w:rsid w:val="00124276"/>
    <w:rsid w:val="00124E11"/>
    <w:rsid w:val="00124FCE"/>
    <w:rsid w:val="001253EC"/>
    <w:rsid w:val="001254B1"/>
    <w:rsid w:val="00127995"/>
    <w:rsid w:val="0013267C"/>
    <w:rsid w:val="00132C34"/>
    <w:rsid w:val="001346AD"/>
    <w:rsid w:val="00135844"/>
    <w:rsid w:val="00135ADE"/>
    <w:rsid w:val="00136013"/>
    <w:rsid w:val="00136B22"/>
    <w:rsid w:val="00136B40"/>
    <w:rsid w:val="0013771D"/>
    <w:rsid w:val="001400AE"/>
    <w:rsid w:val="001405BD"/>
    <w:rsid w:val="00140E4A"/>
    <w:rsid w:val="00141553"/>
    <w:rsid w:val="001428E6"/>
    <w:rsid w:val="001446B5"/>
    <w:rsid w:val="00144A83"/>
    <w:rsid w:val="00146498"/>
    <w:rsid w:val="00146B20"/>
    <w:rsid w:val="00147009"/>
    <w:rsid w:val="001470F1"/>
    <w:rsid w:val="00150780"/>
    <w:rsid w:val="00150D6C"/>
    <w:rsid w:val="0015164D"/>
    <w:rsid w:val="001527B8"/>
    <w:rsid w:val="001530E5"/>
    <w:rsid w:val="00153453"/>
    <w:rsid w:val="00154216"/>
    <w:rsid w:val="00154E54"/>
    <w:rsid w:val="00155B73"/>
    <w:rsid w:val="0015631F"/>
    <w:rsid w:val="0015782B"/>
    <w:rsid w:val="001610F1"/>
    <w:rsid w:val="00162C05"/>
    <w:rsid w:val="00162C5A"/>
    <w:rsid w:val="00163F8B"/>
    <w:rsid w:val="0016492E"/>
    <w:rsid w:val="00165194"/>
    <w:rsid w:val="001672DC"/>
    <w:rsid w:val="001672E6"/>
    <w:rsid w:val="00167616"/>
    <w:rsid w:val="00167BBB"/>
    <w:rsid w:val="0017022E"/>
    <w:rsid w:val="001709C4"/>
    <w:rsid w:val="0017117D"/>
    <w:rsid w:val="001750CD"/>
    <w:rsid w:val="00175612"/>
    <w:rsid w:val="00175631"/>
    <w:rsid w:val="001769D3"/>
    <w:rsid w:val="00177D51"/>
    <w:rsid w:val="00181002"/>
    <w:rsid w:val="001816E4"/>
    <w:rsid w:val="00181BEC"/>
    <w:rsid w:val="0018340D"/>
    <w:rsid w:val="00183782"/>
    <w:rsid w:val="001844EB"/>
    <w:rsid w:val="00185128"/>
    <w:rsid w:val="00185FB4"/>
    <w:rsid w:val="0018602D"/>
    <w:rsid w:val="0018703C"/>
    <w:rsid w:val="0018752C"/>
    <w:rsid w:val="0018791D"/>
    <w:rsid w:val="001911CC"/>
    <w:rsid w:val="0019167A"/>
    <w:rsid w:val="001942D1"/>
    <w:rsid w:val="001943E5"/>
    <w:rsid w:val="00195AB4"/>
    <w:rsid w:val="00195E8A"/>
    <w:rsid w:val="001A3425"/>
    <w:rsid w:val="001A39EC"/>
    <w:rsid w:val="001A3E41"/>
    <w:rsid w:val="001A7125"/>
    <w:rsid w:val="001B0918"/>
    <w:rsid w:val="001B2AD7"/>
    <w:rsid w:val="001B32B4"/>
    <w:rsid w:val="001B6B7B"/>
    <w:rsid w:val="001B70B3"/>
    <w:rsid w:val="001B73FD"/>
    <w:rsid w:val="001C29B4"/>
    <w:rsid w:val="001C36D2"/>
    <w:rsid w:val="001C41B8"/>
    <w:rsid w:val="001C4306"/>
    <w:rsid w:val="001C4F1D"/>
    <w:rsid w:val="001C53A3"/>
    <w:rsid w:val="001D018C"/>
    <w:rsid w:val="001D0FF3"/>
    <w:rsid w:val="001D1716"/>
    <w:rsid w:val="001D1C87"/>
    <w:rsid w:val="001D23A9"/>
    <w:rsid w:val="001D30E4"/>
    <w:rsid w:val="001D3334"/>
    <w:rsid w:val="001D36A3"/>
    <w:rsid w:val="001E0882"/>
    <w:rsid w:val="001E0B64"/>
    <w:rsid w:val="001E1B6B"/>
    <w:rsid w:val="001E1F53"/>
    <w:rsid w:val="001E28C9"/>
    <w:rsid w:val="001E2D52"/>
    <w:rsid w:val="001E3C61"/>
    <w:rsid w:val="001E3EF2"/>
    <w:rsid w:val="001E4951"/>
    <w:rsid w:val="001E779F"/>
    <w:rsid w:val="001F0ED6"/>
    <w:rsid w:val="001F1685"/>
    <w:rsid w:val="001F29FA"/>
    <w:rsid w:val="001F2EA7"/>
    <w:rsid w:val="001F3BE9"/>
    <w:rsid w:val="001F3F9A"/>
    <w:rsid w:val="001F42C8"/>
    <w:rsid w:val="001F4BB2"/>
    <w:rsid w:val="001F7F8A"/>
    <w:rsid w:val="00201609"/>
    <w:rsid w:val="002019FB"/>
    <w:rsid w:val="00201D75"/>
    <w:rsid w:val="002037C5"/>
    <w:rsid w:val="00205637"/>
    <w:rsid w:val="00205D57"/>
    <w:rsid w:val="00206AC4"/>
    <w:rsid w:val="00206E5B"/>
    <w:rsid w:val="0020778B"/>
    <w:rsid w:val="002105AC"/>
    <w:rsid w:val="00210C25"/>
    <w:rsid w:val="00212151"/>
    <w:rsid w:val="002132D2"/>
    <w:rsid w:val="00213DEB"/>
    <w:rsid w:val="0021421D"/>
    <w:rsid w:val="002152AF"/>
    <w:rsid w:val="0021593B"/>
    <w:rsid w:val="002179BE"/>
    <w:rsid w:val="00222A51"/>
    <w:rsid w:val="00223B10"/>
    <w:rsid w:val="0022568E"/>
    <w:rsid w:val="00226024"/>
    <w:rsid w:val="0023077B"/>
    <w:rsid w:val="00233B47"/>
    <w:rsid w:val="00233BCF"/>
    <w:rsid w:val="00234913"/>
    <w:rsid w:val="0023581A"/>
    <w:rsid w:val="002411F5"/>
    <w:rsid w:val="00242397"/>
    <w:rsid w:val="00250304"/>
    <w:rsid w:val="002519CF"/>
    <w:rsid w:val="00252178"/>
    <w:rsid w:val="00252907"/>
    <w:rsid w:val="002545B3"/>
    <w:rsid w:val="00256E04"/>
    <w:rsid w:val="00260A7F"/>
    <w:rsid w:val="00261048"/>
    <w:rsid w:val="00263C6E"/>
    <w:rsid w:val="0026763E"/>
    <w:rsid w:val="00267C0A"/>
    <w:rsid w:val="00270239"/>
    <w:rsid w:val="0027031C"/>
    <w:rsid w:val="0027095F"/>
    <w:rsid w:val="00271ACF"/>
    <w:rsid w:val="0027241D"/>
    <w:rsid w:val="002725A9"/>
    <w:rsid w:val="00272A40"/>
    <w:rsid w:val="00273840"/>
    <w:rsid w:val="00273C91"/>
    <w:rsid w:val="00274987"/>
    <w:rsid w:val="00274EB3"/>
    <w:rsid w:val="00275561"/>
    <w:rsid w:val="00277A00"/>
    <w:rsid w:val="002803CF"/>
    <w:rsid w:val="002816D9"/>
    <w:rsid w:val="0028202F"/>
    <w:rsid w:val="00283976"/>
    <w:rsid w:val="00286E24"/>
    <w:rsid w:val="002874D2"/>
    <w:rsid w:val="002903A1"/>
    <w:rsid w:val="0029229C"/>
    <w:rsid w:val="00292C51"/>
    <w:rsid w:val="0029335A"/>
    <w:rsid w:val="002937E8"/>
    <w:rsid w:val="0029385D"/>
    <w:rsid w:val="0029390E"/>
    <w:rsid w:val="00294DBA"/>
    <w:rsid w:val="00295B70"/>
    <w:rsid w:val="00297F45"/>
    <w:rsid w:val="002A02F3"/>
    <w:rsid w:val="002A3BA6"/>
    <w:rsid w:val="002A49F9"/>
    <w:rsid w:val="002A7795"/>
    <w:rsid w:val="002B0120"/>
    <w:rsid w:val="002B2597"/>
    <w:rsid w:val="002B40EC"/>
    <w:rsid w:val="002B7CC6"/>
    <w:rsid w:val="002C01F8"/>
    <w:rsid w:val="002C0B50"/>
    <w:rsid w:val="002C10DD"/>
    <w:rsid w:val="002C1F6F"/>
    <w:rsid w:val="002C365C"/>
    <w:rsid w:val="002C4E85"/>
    <w:rsid w:val="002C4EAF"/>
    <w:rsid w:val="002C6B88"/>
    <w:rsid w:val="002C7581"/>
    <w:rsid w:val="002C7B54"/>
    <w:rsid w:val="002E0460"/>
    <w:rsid w:val="002E24AD"/>
    <w:rsid w:val="002E27E3"/>
    <w:rsid w:val="002E2FC8"/>
    <w:rsid w:val="002E3D14"/>
    <w:rsid w:val="002E4249"/>
    <w:rsid w:val="002E53BC"/>
    <w:rsid w:val="002E6247"/>
    <w:rsid w:val="002E6800"/>
    <w:rsid w:val="002F0153"/>
    <w:rsid w:val="002F04EB"/>
    <w:rsid w:val="002F36DC"/>
    <w:rsid w:val="002F3DD8"/>
    <w:rsid w:val="002F4896"/>
    <w:rsid w:val="002F4DB0"/>
    <w:rsid w:val="002F55AC"/>
    <w:rsid w:val="002F5712"/>
    <w:rsid w:val="002F7659"/>
    <w:rsid w:val="00300B51"/>
    <w:rsid w:val="00300DF6"/>
    <w:rsid w:val="0030188F"/>
    <w:rsid w:val="00306A65"/>
    <w:rsid w:val="00306EEE"/>
    <w:rsid w:val="00307EE8"/>
    <w:rsid w:val="00312331"/>
    <w:rsid w:val="00313D29"/>
    <w:rsid w:val="003149DA"/>
    <w:rsid w:val="003164F4"/>
    <w:rsid w:val="003172DD"/>
    <w:rsid w:val="003208A0"/>
    <w:rsid w:val="003209F7"/>
    <w:rsid w:val="00320B3D"/>
    <w:rsid w:val="00322096"/>
    <w:rsid w:val="0032631F"/>
    <w:rsid w:val="00326BC7"/>
    <w:rsid w:val="0032738F"/>
    <w:rsid w:val="00331BC6"/>
    <w:rsid w:val="00333B15"/>
    <w:rsid w:val="003358C0"/>
    <w:rsid w:val="003370DD"/>
    <w:rsid w:val="003419C1"/>
    <w:rsid w:val="003424A4"/>
    <w:rsid w:val="00343BDC"/>
    <w:rsid w:val="003449FF"/>
    <w:rsid w:val="00345CDB"/>
    <w:rsid w:val="00345EA2"/>
    <w:rsid w:val="0034698B"/>
    <w:rsid w:val="00346B9D"/>
    <w:rsid w:val="00346CB3"/>
    <w:rsid w:val="00350E23"/>
    <w:rsid w:val="00352376"/>
    <w:rsid w:val="0035240F"/>
    <w:rsid w:val="00352BEE"/>
    <w:rsid w:val="00360A7C"/>
    <w:rsid w:val="0036176D"/>
    <w:rsid w:val="00363986"/>
    <w:rsid w:val="00363EB3"/>
    <w:rsid w:val="0036465D"/>
    <w:rsid w:val="003655F6"/>
    <w:rsid w:val="00367CED"/>
    <w:rsid w:val="00371883"/>
    <w:rsid w:val="00372B69"/>
    <w:rsid w:val="00375D44"/>
    <w:rsid w:val="00375D81"/>
    <w:rsid w:val="00376492"/>
    <w:rsid w:val="00376A18"/>
    <w:rsid w:val="003778C9"/>
    <w:rsid w:val="00380148"/>
    <w:rsid w:val="003806E2"/>
    <w:rsid w:val="00381115"/>
    <w:rsid w:val="003832B0"/>
    <w:rsid w:val="00383623"/>
    <w:rsid w:val="003841D9"/>
    <w:rsid w:val="00385F7D"/>
    <w:rsid w:val="0038609C"/>
    <w:rsid w:val="003867BF"/>
    <w:rsid w:val="0038735F"/>
    <w:rsid w:val="0038783F"/>
    <w:rsid w:val="00392224"/>
    <w:rsid w:val="00392BF4"/>
    <w:rsid w:val="00393815"/>
    <w:rsid w:val="0039485C"/>
    <w:rsid w:val="003951F5"/>
    <w:rsid w:val="00396C26"/>
    <w:rsid w:val="00397361"/>
    <w:rsid w:val="0039751C"/>
    <w:rsid w:val="003A24A3"/>
    <w:rsid w:val="003A4643"/>
    <w:rsid w:val="003A4BE7"/>
    <w:rsid w:val="003A52FD"/>
    <w:rsid w:val="003A5337"/>
    <w:rsid w:val="003A689C"/>
    <w:rsid w:val="003A6F40"/>
    <w:rsid w:val="003B0323"/>
    <w:rsid w:val="003B197A"/>
    <w:rsid w:val="003B221F"/>
    <w:rsid w:val="003B4065"/>
    <w:rsid w:val="003B49ED"/>
    <w:rsid w:val="003B4B3B"/>
    <w:rsid w:val="003B5FCA"/>
    <w:rsid w:val="003B6457"/>
    <w:rsid w:val="003B7A50"/>
    <w:rsid w:val="003C1ACD"/>
    <w:rsid w:val="003C243C"/>
    <w:rsid w:val="003C67FF"/>
    <w:rsid w:val="003C6813"/>
    <w:rsid w:val="003C6EBC"/>
    <w:rsid w:val="003C7BCA"/>
    <w:rsid w:val="003D0E88"/>
    <w:rsid w:val="003D1CCC"/>
    <w:rsid w:val="003D2714"/>
    <w:rsid w:val="003D2A41"/>
    <w:rsid w:val="003D3A57"/>
    <w:rsid w:val="003D4831"/>
    <w:rsid w:val="003D59B7"/>
    <w:rsid w:val="003D68FF"/>
    <w:rsid w:val="003E099B"/>
    <w:rsid w:val="003E0C94"/>
    <w:rsid w:val="003E13FE"/>
    <w:rsid w:val="003E2C93"/>
    <w:rsid w:val="003E453E"/>
    <w:rsid w:val="003E463E"/>
    <w:rsid w:val="003E5242"/>
    <w:rsid w:val="003E6298"/>
    <w:rsid w:val="003E757E"/>
    <w:rsid w:val="003F03AE"/>
    <w:rsid w:val="003F1608"/>
    <w:rsid w:val="003F219A"/>
    <w:rsid w:val="003F5836"/>
    <w:rsid w:val="003F7465"/>
    <w:rsid w:val="003F795B"/>
    <w:rsid w:val="00401E82"/>
    <w:rsid w:val="004027B9"/>
    <w:rsid w:val="004036AA"/>
    <w:rsid w:val="00410AFD"/>
    <w:rsid w:val="00410F78"/>
    <w:rsid w:val="00411499"/>
    <w:rsid w:val="0041307D"/>
    <w:rsid w:val="00413D8A"/>
    <w:rsid w:val="00413FC7"/>
    <w:rsid w:val="0041429E"/>
    <w:rsid w:val="00415724"/>
    <w:rsid w:val="00415757"/>
    <w:rsid w:val="0041762A"/>
    <w:rsid w:val="00421E27"/>
    <w:rsid w:val="00423E3F"/>
    <w:rsid w:val="004243D1"/>
    <w:rsid w:val="0042457A"/>
    <w:rsid w:val="00426DB7"/>
    <w:rsid w:val="00431158"/>
    <w:rsid w:val="00433B9C"/>
    <w:rsid w:val="004351D9"/>
    <w:rsid w:val="00435322"/>
    <w:rsid w:val="00435D7B"/>
    <w:rsid w:val="004365E4"/>
    <w:rsid w:val="004406AB"/>
    <w:rsid w:val="00440B01"/>
    <w:rsid w:val="004420F5"/>
    <w:rsid w:val="00442165"/>
    <w:rsid w:val="004429BA"/>
    <w:rsid w:val="00443C32"/>
    <w:rsid w:val="00444532"/>
    <w:rsid w:val="00444760"/>
    <w:rsid w:val="00444A27"/>
    <w:rsid w:val="0044541C"/>
    <w:rsid w:val="004464F0"/>
    <w:rsid w:val="004466A3"/>
    <w:rsid w:val="00446720"/>
    <w:rsid w:val="00446FCD"/>
    <w:rsid w:val="0044760C"/>
    <w:rsid w:val="0045061C"/>
    <w:rsid w:val="004525E3"/>
    <w:rsid w:val="00454779"/>
    <w:rsid w:val="00454CBD"/>
    <w:rsid w:val="004572B5"/>
    <w:rsid w:val="00460570"/>
    <w:rsid w:val="004620AB"/>
    <w:rsid w:val="004633AE"/>
    <w:rsid w:val="00464EE9"/>
    <w:rsid w:val="0046756D"/>
    <w:rsid w:val="0047023C"/>
    <w:rsid w:val="00471EAE"/>
    <w:rsid w:val="004721A9"/>
    <w:rsid w:val="0047250A"/>
    <w:rsid w:val="00473DB7"/>
    <w:rsid w:val="00475A02"/>
    <w:rsid w:val="00475DAB"/>
    <w:rsid w:val="00480EC4"/>
    <w:rsid w:val="00481CEB"/>
    <w:rsid w:val="0048282B"/>
    <w:rsid w:val="0048374E"/>
    <w:rsid w:val="00484DD7"/>
    <w:rsid w:val="004867A2"/>
    <w:rsid w:val="00486DA0"/>
    <w:rsid w:val="0049056B"/>
    <w:rsid w:val="00490DCD"/>
    <w:rsid w:val="00491164"/>
    <w:rsid w:val="0049423A"/>
    <w:rsid w:val="00494E94"/>
    <w:rsid w:val="004958B9"/>
    <w:rsid w:val="0049645A"/>
    <w:rsid w:val="004972F0"/>
    <w:rsid w:val="004978E6"/>
    <w:rsid w:val="004A0E6C"/>
    <w:rsid w:val="004A1866"/>
    <w:rsid w:val="004A1BA3"/>
    <w:rsid w:val="004A233A"/>
    <w:rsid w:val="004A30B4"/>
    <w:rsid w:val="004A4E0B"/>
    <w:rsid w:val="004A4EE2"/>
    <w:rsid w:val="004A4FF5"/>
    <w:rsid w:val="004A5084"/>
    <w:rsid w:val="004B0724"/>
    <w:rsid w:val="004B2F0D"/>
    <w:rsid w:val="004B59EB"/>
    <w:rsid w:val="004B632F"/>
    <w:rsid w:val="004B7D85"/>
    <w:rsid w:val="004B7FF8"/>
    <w:rsid w:val="004C04B8"/>
    <w:rsid w:val="004C0B83"/>
    <w:rsid w:val="004C5AB3"/>
    <w:rsid w:val="004C6849"/>
    <w:rsid w:val="004D0584"/>
    <w:rsid w:val="004D769C"/>
    <w:rsid w:val="004E1D58"/>
    <w:rsid w:val="004E335C"/>
    <w:rsid w:val="004E35B4"/>
    <w:rsid w:val="004E4488"/>
    <w:rsid w:val="004E4BAE"/>
    <w:rsid w:val="004E6DFB"/>
    <w:rsid w:val="004E7020"/>
    <w:rsid w:val="004F0C32"/>
    <w:rsid w:val="004F1B03"/>
    <w:rsid w:val="004F3BCE"/>
    <w:rsid w:val="005012BE"/>
    <w:rsid w:val="00501404"/>
    <w:rsid w:val="0050144D"/>
    <w:rsid w:val="005016EA"/>
    <w:rsid w:val="0050325F"/>
    <w:rsid w:val="00503B97"/>
    <w:rsid w:val="00503EF1"/>
    <w:rsid w:val="00507001"/>
    <w:rsid w:val="00507922"/>
    <w:rsid w:val="00510B41"/>
    <w:rsid w:val="00510F49"/>
    <w:rsid w:val="00512D9A"/>
    <w:rsid w:val="00512ECC"/>
    <w:rsid w:val="00514223"/>
    <w:rsid w:val="0051541F"/>
    <w:rsid w:val="00515C72"/>
    <w:rsid w:val="00516AAB"/>
    <w:rsid w:val="005172C0"/>
    <w:rsid w:val="005173E0"/>
    <w:rsid w:val="00517D3F"/>
    <w:rsid w:val="005202E0"/>
    <w:rsid w:val="005207E3"/>
    <w:rsid w:val="0052349C"/>
    <w:rsid w:val="005252E5"/>
    <w:rsid w:val="005263D7"/>
    <w:rsid w:val="0053085A"/>
    <w:rsid w:val="0053160C"/>
    <w:rsid w:val="0053164F"/>
    <w:rsid w:val="00532985"/>
    <w:rsid w:val="00532E69"/>
    <w:rsid w:val="005336FC"/>
    <w:rsid w:val="00533BC0"/>
    <w:rsid w:val="00535818"/>
    <w:rsid w:val="00537954"/>
    <w:rsid w:val="00540522"/>
    <w:rsid w:val="005434D3"/>
    <w:rsid w:val="005443DC"/>
    <w:rsid w:val="005445D9"/>
    <w:rsid w:val="00545DF4"/>
    <w:rsid w:val="0054770B"/>
    <w:rsid w:val="00550336"/>
    <w:rsid w:val="0055112C"/>
    <w:rsid w:val="0055139B"/>
    <w:rsid w:val="00551BC5"/>
    <w:rsid w:val="00554C6A"/>
    <w:rsid w:val="00556AB0"/>
    <w:rsid w:val="00557132"/>
    <w:rsid w:val="00562C52"/>
    <w:rsid w:val="00563D2C"/>
    <w:rsid w:val="0056405B"/>
    <w:rsid w:val="00564958"/>
    <w:rsid w:val="005657D9"/>
    <w:rsid w:val="00565B7E"/>
    <w:rsid w:val="00565F6E"/>
    <w:rsid w:val="00566C3C"/>
    <w:rsid w:val="005676B3"/>
    <w:rsid w:val="00571497"/>
    <w:rsid w:val="0057267C"/>
    <w:rsid w:val="0057552A"/>
    <w:rsid w:val="00575D93"/>
    <w:rsid w:val="00580389"/>
    <w:rsid w:val="00580E5A"/>
    <w:rsid w:val="005816FB"/>
    <w:rsid w:val="0058194A"/>
    <w:rsid w:val="005822D1"/>
    <w:rsid w:val="0058626A"/>
    <w:rsid w:val="00587951"/>
    <w:rsid w:val="00594062"/>
    <w:rsid w:val="00594670"/>
    <w:rsid w:val="00594AB5"/>
    <w:rsid w:val="00595E7E"/>
    <w:rsid w:val="005966D6"/>
    <w:rsid w:val="00596A03"/>
    <w:rsid w:val="005A1468"/>
    <w:rsid w:val="005A2D48"/>
    <w:rsid w:val="005A3886"/>
    <w:rsid w:val="005A5590"/>
    <w:rsid w:val="005A6C21"/>
    <w:rsid w:val="005A7AF3"/>
    <w:rsid w:val="005A7BDF"/>
    <w:rsid w:val="005B0A44"/>
    <w:rsid w:val="005B512C"/>
    <w:rsid w:val="005B54EF"/>
    <w:rsid w:val="005B586F"/>
    <w:rsid w:val="005B665A"/>
    <w:rsid w:val="005C255D"/>
    <w:rsid w:val="005C264C"/>
    <w:rsid w:val="005C28B9"/>
    <w:rsid w:val="005C33D9"/>
    <w:rsid w:val="005C39C6"/>
    <w:rsid w:val="005C4C9A"/>
    <w:rsid w:val="005C6F60"/>
    <w:rsid w:val="005D0E65"/>
    <w:rsid w:val="005D25FB"/>
    <w:rsid w:val="005D2E79"/>
    <w:rsid w:val="005D4F10"/>
    <w:rsid w:val="005D600E"/>
    <w:rsid w:val="005D6677"/>
    <w:rsid w:val="005E0151"/>
    <w:rsid w:val="005E0D94"/>
    <w:rsid w:val="005E110D"/>
    <w:rsid w:val="005E196C"/>
    <w:rsid w:val="005E3281"/>
    <w:rsid w:val="005E429D"/>
    <w:rsid w:val="005E5986"/>
    <w:rsid w:val="005E6AC1"/>
    <w:rsid w:val="005F303F"/>
    <w:rsid w:val="005F3BD8"/>
    <w:rsid w:val="005F5405"/>
    <w:rsid w:val="00600991"/>
    <w:rsid w:val="00601D38"/>
    <w:rsid w:val="00604C71"/>
    <w:rsid w:val="00606E5C"/>
    <w:rsid w:val="0061024E"/>
    <w:rsid w:val="0061103E"/>
    <w:rsid w:val="00611D12"/>
    <w:rsid w:val="0061280B"/>
    <w:rsid w:val="0061324C"/>
    <w:rsid w:val="0061484E"/>
    <w:rsid w:val="00615773"/>
    <w:rsid w:val="00616029"/>
    <w:rsid w:val="00617FF4"/>
    <w:rsid w:val="00620AB3"/>
    <w:rsid w:val="0062176F"/>
    <w:rsid w:val="0062217F"/>
    <w:rsid w:val="006223F3"/>
    <w:rsid w:val="0062345A"/>
    <w:rsid w:val="00623582"/>
    <w:rsid w:val="00624635"/>
    <w:rsid w:val="006249C0"/>
    <w:rsid w:val="00624E27"/>
    <w:rsid w:val="00627868"/>
    <w:rsid w:val="00631196"/>
    <w:rsid w:val="00631F60"/>
    <w:rsid w:val="006330D9"/>
    <w:rsid w:val="00633173"/>
    <w:rsid w:val="00634791"/>
    <w:rsid w:val="00634D3E"/>
    <w:rsid w:val="00635A45"/>
    <w:rsid w:val="00640F0E"/>
    <w:rsid w:val="00642F9F"/>
    <w:rsid w:val="006441E4"/>
    <w:rsid w:val="0064425B"/>
    <w:rsid w:val="006443B2"/>
    <w:rsid w:val="00647BD1"/>
    <w:rsid w:val="00650EF0"/>
    <w:rsid w:val="00653379"/>
    <w:rsid w:val="00654898"/>
    <w:rsid w:val="00654BFF"/>
    <w:rsid w:val="00654F56"/>
    <w:rsid w:val="006551DA"/>
    <w:rsid w:val="00655FD9"/>
    <w:rsid w:val="00656045"/>
    <w:rsid w:val="00656F3F"/>
    <w:rsid w:val="00657290"/>
    <w:rsid w:val="00660849"/>
    <w:rsid w:val="00660CF0"/>
    <w:rsid w:val="00660F50"/>
    <w:rsid w:val="00661076"/>
    <w:rsid w:val="00661EBD"/>
    <w:rsid w:val="00664EE0"/>
    <w:rsid w:val="00665222"/>
    <w:rsid w:val="006652C7"/>
    <w:rsid w:val="0066609E"/>
    <w:rsid w:val="006677F5"/>
    <w:rsid w:val="0067031E"/>
    <w:rsid w:val="006719B5"/>
    <w:rsid w:val="00671D7E"/>
    <w:rsid w:val="00672536"/>
    <w:rsid w:val="00672FA4"/>
    <w:rsid w:val="0067355A"/>
    <w:rsid w:val="00674FB2"/>
    <w:rsid w:val="006756F5"/>
    <w:rsid w:val="00676016"/>
    <w:rsid w:val="00676A88"/>
    <w:rsid w:val="00681FBB"/>
    <w:rsid w:val="0068248F"/>
    <w:rsid w:val="00682E5C"/>
    <w:rsid w:val="00684A72"/>
    <w:rsid w:val="006869B0"/>
    <w:rsid w:val="0069389F"/>
    <w:rsid w:val="0069407A"/>
    <w:rsid w:val="00694C26"/>
    <w:rsid w:val="00696149"/>
    <w:rsid w:val="006973B0"/>
    <w:rsid w:val="006A045D"/>
    <w:rsid w:val="006A0854"/>
    <w:rsid w:val="006A24BA"/>
    <w:rsid w:val="006A6572"/>
    <w:rsid w:val="006A6795"/>
    <w:rsid w:val="006A74BE"/>
    <w:rsid w:val="006B096D"/>
    <w:rsid w:val="006B1D02"/>
    <w:rsid w:val="006B375A"/>
    <w:rsid w:val="006B43A5"/>
    <w:rsid w:val="006B476E"/>
    <w:rsid w:val="006B67FE"/>
    <w:rsid w:val="006C390D"/>
    <w:rsid w:val="006C452B"/>
    <w:rsid w:val="006C6007"/>
    <w:rsid w:val="006C7AAF"/>
    <w:rsid w:val="006D2EED"/>
    <w:rsid w:val="006D3937"/>
    <w:rsid w:val="006D464B"/>
    <w:rsid w:val="006D53CA"/>
    <w:rsid w:val="006D68A3"/>
    <w:rsid w:val="006E0425"/>
    <w:rsid w:val="006E3E8E"/>
    <w:rsid w:val="006E410A"/>
    <w:rsid w:val="006E56B2"/>
    <w:rsid w:val="006E686D"/>
    <w:rsid w:val="006E71A2"/>
    <w:rsid w:val="006E747B"/>
    <w:rsid w:val="006F134C"/>
    <w:rsid w:val="006F2BFF"/>
    <w:rsid w:val="006F2D4B"/>
    <w:rsid w:val="006F2FEC"/>
    <w:rsid w:val="006F301B"/>
    <w:rsid w:val="006F3169"/>
    <w:rsid w:val="006F33C0"/>
    <w:rsid w:val="006F4379"/>
    <w:rsid w:val="006F525C"/>
    <w:rsid w:val="006F6318"/>
    <w:rsid w:val="006F77CE"/>
    <w:rsid w:val="006F7B8C"/>
    <w:rsid w:val="006F7CF7"/>
    <w:rsid w:val="00700AD7"/>
    <w:rsid w:val="007032FF"/>
    <w:rsid w:val="007053C2"/>
    <w:rsid w:val="007054BC"/>
    <w:rsid w:val="00705BB1"/>
    <w:rsid w:val="00706919"/>
    <w:rsid w:val="00707EF6"/>
    <w:rsid w:val="0071014E"/>
    <w:rsid w:val="007103FD"/>
    <w:rsid w:val="00712D54"/>
    <w:rsid w:val="007138D7"/>
    <w:rsid w:val="00715396"/>
    <w:rsid w:val="00715E08"/>
    <w:rsid w:val="0071724A"/>
    <w:rsid w:val="00717B65"/>
    <w:rsid w:val="00720ADF"/>
    <w:rsid w:val="007211D7"/>
    <w:rsid w:val="00721427"/>
    <w:rsid w:val="00721F6E"/>
    <w:rsid w:val="007220BF"/>
    <w:rsid w:val="007223A8"/>
    <w:rsid w:val="007226B0"/>
    <w:rsid w:val="007255FA"/>
    <w:rsid w:val="0072674B"/>
    <w:rsid w:val="00726E9F"/>
    <w:rsid w:val="0072769E"/>
    <w:rsid w:val="0073035C"/>
    <w:rsid w:val="00730842"/>
    <w:rsid w:val="00731D45"/>
    <w:rsid w:val="00731D91"/>
    <w:rsid w:val="00732802"/>
    <w:rsid w:val="00732E7C"/>
    <w:rsid w:val="007365BA"/>
    <w:rsid w:val="0073661C"/>
    <w:rsid w:val="00740032"/>
    <w:rsid w:val="00741459"/>
    <w:rsid w:val="00741AFE"/>
    <w:rsid w:val="00741BBA"/>
    <w:rsid w:val="00741EEF"/>
    <w:rsid w:val="00742C01"/>
    <w:rsid w:val="00742EC3"/>
    <w:rsid w:val="007438AF"/>
    <w:rsid w:val="00746A77"/>
    <w:rsid w:val="00746E2A"/>
    <w:rsid w:val="00747C33"/>
    <w:rsid w:val="007501D5"/>
    <w:rsid w:val="00750AAB"/>
    <w:rsid w:val="007544E1"/>
    <w:rsid w:val="00754D81"/>
    <w:rsid w:val="00756416"/>
    <w:rsid w:val="00756C45"/>
    <w:rsid w:val="00760189"/>
    <w:rsid w:val="007607EB"/>
    <w:rsid w:val="00761F78"/>
    <w:rsid w:val="00763F16"/>
    <w:rsid w:val="00765F56"/>
    <w:rsid w:val="007722F9"/>
    <w:rsid w:val="00772320"/>
    <w:rsid w:val="00772410"/>
    <w:rsid w:val="0077269A"/>
    <w:rsid w:val="0077410D"/>
    <w:rsid w:val="00781587"/>
    <w:rsid w:val="007819A5"/>
    <w:rsid w:val="0078244A"/>
    <w:rsid w:val="00782790"/>
    <w:rsid w:val="007833A6"/>
    <w:rsid w:val="00784128"/>
    <w:rsid w:val="00784A8E"/>
    <w:rsid w:val="00784C05"/>
    <w:rsid w:val="00785A3E"/>
    <w:rsid w:val="00786013"/>
    <w:rsid w:val="00786827"/>
    <w:rsid w:val="00787EA7"/>
    <w:rsid w:val="007919F3"/>
    <w:rsid w:val="00793A2E"/>
    <w:rsid w:val="00795746"/>
    <w:rsid w:val="00796FAA"/>
    <w:rsid w:val="007A011C"/>
    <w:rsid w:val="007A02EE"/>
    <w:rsid w:val="007A080E"/>
    <w:rsid w:val="007A284D"/>
    <w:rsid w:val="007B1ACD"/>
    <w:rsid w:val="007B1AFC"/>
    <w:rsid w:val="007B2B03"/>
    <w:rsid w:val="007B5DB8"/>
    <w:rsid w:val="007B7571"/>
    <w:rsid w:val="007C09CF"/>
    <w:rsid w:val="007C10AB"/>
    <w:rsid w:val="007C16B7"/>
    <w:rsid w:val="007C1B87"/>
    <w:rsid w:val="007C271E"/>
    <w:rsid w:val="007C2984"/>
    <w:rsid w:val="007C2FAC"/>
    <w:rsid w:val="007C5B7D"/>
    <w:rsid w:val="007C62A6"/>
    <w:rsid w:val="007D02B3"/>
    <w:rsid w:val="007D1974"/>
    <w:rsid w:val="007D2969"/>
    <w:rsid w:val="007D5524"/>
    <w:rsid w:val="007D6CF6"/>
    <w:rsid w:val="007D78E3"/>
    <w:rsid w:val="007E06C0"/>
    <w:rsid w:val="007E0877"/>
    <w:rsid w:val="007E59A3"/>
    <w:rsid w:val="007F207E"/>
    <w:rsid w:val="007F31DB"/>
    <w:rsid w:val="007F34BD"/>
    <w:rsid w:val="007F3A34"/>
    <w:rsid w:val="007F70B7"/>
    <w:rsid w:val="007F7907"/>
    <w:rsid w:val="008011C1"/>
    <w:rsid w:val="00801FF4"/>
    <w:rsid w:val="00802811"/>
    <w:rsid w:val="0080284C"/>
    <w:rsid w:val="0080314B"/>
    <w:rsid w:val="008037DC"/>
    <w:rsid w:val="008047D3"/>
    <w:rsid w:val="008074C7"/>
    <w:rsid w:val="008105E9"/>
    <w:rsid w:val="008112E5"/>
    <w:rsid w:val="0081166E"/>
    <w:rsid w:val="0081220B"/>
    <w:rsid w:val="0081485D"/>
    <w:rsid w:val="00814C11"/>
    <w:rsid w:val="008166A7"/>
    <w:rsid w:val="00820098"/>
    <w:rsid w:val="00821399"/>
    <w:rsid w:val="008224E3"/>
    <w:rsid w:val="00822771"/>
    <w:rsid w:val="00823FE5"/>
    <w:rsid w:val="008256A7"/>
    <w:rsid w:val="00825EC2"/>
    <w:rsid w:val="0082799B"/>
    <w:rsid w:val="0083162C"/>
    <w:rsid w:val="0083264B"/>
    <w:rsid w:val="00833A81"/>
    <w:rsid w:val="00833E97"/>
    <w:rsid w:val="00834671"/>
    <w:rsid w:val="00834CBF"/>
    <w:rsid w:val="00836EEC"/>
    <w:rsid w:val="00836FB3"/>
    <w:rsid w:val="00837C49"/>
    <w:rsid w:val="00840F3F"/>
    <w:rsid w:val="00842ED3"/>
    <w:rsid w:val="008431EC"/>
    <w:rsid w:val="00843469"/>
    <w:rsid w:val="008437E5"/>
    <w:rsid w:val="00844CC1"/>
    <w:rsid w:val="008459E2"/>
    <w:rsid w:val="0085130E"/>
    <w:rsid w:val="00854AB0"/>
    <w:rsid w:val="00856FFE"/>
    <w:rsid w:val="00857CF7"/>
    <w:rsid w:val="008600C8"/>
    <w:rsid w:val="0086239E"/>
    <w:rsid w:val="00862482"/>
    <w:rsid w:val="00862C4E"/>
    <w:rsid w:val="00866B16"/>
    <w:rsid w:val="00866C45"/>
    <w:rsid w:val="008729CD"/>
    <w:rsid w:val="008731C6"/>
    <w:rsid w:val="0087449D"/>
    <w:rsid w:val="00874979"/>
    <w:rsid w:val="00874A47"/>
    <w:rsid w:val="008753A5"/>
    <w:rsid w:val="0087595A"/>
    <w:rsid w:val="00875EAF"/>
    <w:rsid w:val="0087672B"/>
    <w:rsid w:val="00876ECB"/>
    <w:rsid w:val="00877934"/>
    <w:rsid w:val="008800AF"/>
    <w:rsid w:val="008813B9"/>
    <w:rsid w:val="00883516"/>
    <w:rsid w:val="008840D9"/>
    <w:rsid w:val="0088431F"/>
    <w:rsid w:val="00885718"/>
    <w:rsid w:val="00885CD0"/>
    <w:rsid w:val="00886014"/>
    <w:rsid w:val="00886784"/>
    <w:rsid w:val="00886886"/>
    <w:rsid w:val="008901AC"/>
    <w:rsid w:val="008911BE"/>
    <w:rsid w:val="00891873"/>
    <w:rsid w:val="00892B6C"/>
    <w:rsid w:val="00894E7A"/>
    <w:rsid w:val="008972F4"/>
    <w:rsid w:val="008A12B4"/>
    <w:rsid w:val="008A2609"/>
    <w:rsid w:val="008A4E99"/>
    <w:rsid w:val="008A56A7"/>
    <w:rsid w:val="008A662D"/>
    <w:rsid w:val="008A71BF"/>
    <w:rsid w:val="008A7FBC"/>
    <w:rsid w:val="008B1523"/>
    <w:rsid w:val="008B2B43"/>
    <w:rsid w:val="008B4781"/>
    <w:rsid w:val="008B4ABA"/>
    <w:rsid w:val="008B4CF7"/>
    <w:rsid w:val="008B560B"/>
    <w:rsid w:val="008B6703"/>
    <w:rsid w:val="008B7181"/>
    <w:rsid w:val="008B797C"/>
    <w:rsid w:val="008B7C3E"/>
    <w:rsid w:val="008C05AC"/>
    <w:rsid w:val="008C0F03"/>
    <w:rsid w:val="008C1E6A"/>
    <w:rsid w:val="008C3F49"/>
    <w:rsid w:val="008C5966"/>
    <w:rsid w:val="008C5D29"/>
    <w:rsid w:val="008C6609"/>
    <w:rsid w:val="008C7FEC"/>
    <w:rsid w:val="008D01E2"/>
    <w:rsid w:val="008D022A"/>
    <w:rsid w:val="008D0487"/>
    <w:rsid w:val="008D109A"/>
    <w:rsid w:val="008D288D"/>
    <w:rsid w:val="008D5B60"/>
    <w:rsid w:val="008D5C69"/>
    <w:rsid w:val="008D62BA"/>
    <w:rsid w:val="008D66C8"/>
    <w:rsid w:val="008D72C5"/>
    <w:rsid w:val="008E092F"/>
    <w:rsid w:val="008E170C"/>
    <w:rsid w:val="008E2274"/>
    <w:rsid w:val="008E4401"/>
    <w:rsid w:val="008E6655"/>
    <w:rsid w:val="008E78FC"/>
    <w:rsid w:val="008F0455"/>
    <w:rsid w:val="008F1122"/>
    <w:rsid w:val="008F1CCA"/>
    <w:rsid w:val="008F2000"/>
    <w:rsid w:val="008F2141"/>
    <w:rsid w:val="008F22C5"/>
    <w:rsid w:val="008F2302"/>
    <w:rsid w:val="008F2ADC"/>
    <w:rsid w:val="008F3072"/>
    <w:rsid w:val="008F3611"/>
    <w:rsid w:val="008F3BF8"/>
    <w:rsid w:val="008F55EC"/>
    <w:rsid w:val="008F64CA"/>
    <w:rsid w:val="008F68B1"/>
    <w:rsid w:val="00900191"/>
    <w:rsid w:val="0090035C"/>
    <w:rsid w:val="00901DE6"/>
    <w:rsid w:val="00903634"/>
    <w:rsid w:val="00904855"/>
    <w:rsid w:val="00906A18"/>
    <w:rsid w:val="00907366"/>
    <w:rsid w:val="00907692"/>
    <w:rsid w:val="00907D15"/>
    <w:rsid w:val="009116E1"/>
    <w:rsid w:val="009119C9"/>
    <w:rsid w:val="00911DB0"/>
    <w:rsid w:val="00912A36"/>
    <w:rsid w:val="00912D10"/>
    <w:rsid w:val="00914CBC"/>
    <w:rsid w:val="00916993"/>
    <w:rsid w:val="00921AC3"/>
    <w:rsid w:val="00923064"/>
    <w:rsid w:val="009236C1"/>
    <w:rsid w:val="00924BB7"/>
    <w:rsid w:val="00931304"/>
    <w:rsid w:val="009314D2"/>
    <w:rsid w:val="00933870"/>
    <w:rsid w:val="00937F1F"/>
    <w:rsid w:val="009411DA"/>
    <w:rsid w:val="00942C48"/>
    <w:rsid w:val="00942E71"/>
    <w:rsid w:val="009438AC"/>
    <w:rsid w:val="00945569"/>
    <w:rsid w:val="009457DE"/>
    <w:rsid w:val="0094592E"/>
    <w:rsid w:val="00945B71"/>
    <w:rsid w:val="00946301"/>
    <w:rsid w:val="00947FD9"/>
    <w:rsid w:val="00951190"/>
    <w:rsid w:val="00951590"/>
    <w:rsid w:val="00954257"/>
    <w:rsid w:val="009545AC"/>
    <w:rsid w:val="00955409"/>
    <w:rsid w:val="00955B97"/>
    <w:rsid w:val="00956578"/>
    <w:rsid w:val="00956EBC"/>
    <w:rsid w:val="00957A96"/>
    <w:rsid w:val="009612C8"/>
    <w:rsid w:val="00961999"/>
    <w:rsid w:val="009639F3"/>
    <w:rsid w:val="009655E9"/>
    <w:rsid w:val="0096698D"/>
    <w:rsid w:val="009677A0"/>
    <w:rsid w:val="009706AC"/>
    <w:rsid w:val="00973146"/>
    <w:rsid w:val="009737D9"/>
    <w:rsid w:val="0097611D"/>
    <w:rsid w:val="009767DF"/>
    <w:rsid w:val="00980432"/>
    <w:rsid w:val="0098085F"/>
    <w:rsid w:val="009826EC"/>
    <w:rsid w:val="00982701"/>
    <w:rsid w:val="00982C78"/>
    <w:rsid w:val="00983564"/>
    <w:rsid w:val="009837B7"/>
    <w:rsid w:val="00984280"/>
    <w:rsid w:val="009858FE"/>
    <w:rsid w:val="009864F8"/>
    <w:rsid w:val="009906C2"/>
    <w:rsid w:val="00990910"/>
    <w:rsid w:val="00991555"/>
    <w:rsid w:val="009926EB"/>
    <w:rsid w:val="009928C8"/>
    <w:rsid w:val="00993404"/>
    <w:rsid w:val="00995650"/>
    <w:rsid w:val="00996D05"/>
    <w:rsid w:val="009A12A4"/>
    <w:rsid w:val="009A1A46"/>
    <w:rsid w:val="009A3DFE"/>
    <w:rsid w:val="009A4134"/>
    <w:rsid w:val="009A53C1"/>
    <w:rsid w:val="009A5E8D"/>
    <w:rsid w:val="009A6C57"/>
    <w:rsid w:val="009B2F89"/>
    <w:rsid w:val="009B357B"/>
    <w:rsid w:val="009B4E41"/>
    <w:rsid w:val="009B7676"/>
    <w:rsid w:val="009C0444"/>
    <w:rsid w:val="009C079E"/>
    <w:rsid w:val="009C16B6"/>
    <w:rsid w:val="009C1FBF"/>
    <w:rsid w:val="009C302E"/>
    <w:rsid w:val="009C312B"/>
    <w:rsid w:val="009C4438"/>
    <w:rsid w:val="009D197B"/>
    <w:rsid w:val="009D3936"/>
    <w:rsid w:val="009D41B3"/>
    <w:rsid w:val="009D4671"/>
    <w:rsid w:val="009D61F5"/>
    <w:rsid w:val="009D7E2E"/>
    <w:rsid w:val="009D7FA7"/>
    <w:rsid w:val="009E2201"/>
    <w:rsid w:val="009E289D"/>
    <w:rsid w:val="009E3BE1"/>
    <w:rsid w:val="009E43BF"/>
    <w:rsid w:val="009E50CF"/>
    <w:rsid w:val="009E661D"/>
    <w:rsid w:val="009F2632"/>
    <w:rsid w:val="009F29ED"/>
    <w:rsid w:val="009F2F50"/>
    <w:rsid w:val="009F32D9"/>
    <w:rsid w:val="009F497D"/>
    <w:rsid w:val="009F657F"/>
    <w:rsid w:val="009F6712"/>
    <w:rsid w:val="00A02124"/>
    <w:rsid w:val="00A052B0"/>
    <w:rsid w:val="00A056E1"/>
    <w:rsid w:val="00A05A8E"/>
    <w:rsid w:val="00A069A7"/>
    <w:rsid w:val="00A06FC2"/>
    <w:rsid w:val="00A07949"/>
    <w:rsid w:val="00A111EA"/>
    <w:rsid w:val="00A119B7"/>
    <w:rsid w:val="00A13B24"/>
    <w:rsid w:val="00A14713"/>
    <w:rsid w:val="00A15F7C"/>
    <w:rsid w:val="00A168CB"/>
    <w:rsid w:val="00A17AF9"/>
    <w:rsid w:val="00A20161"/>
    <w:rsid w:val="00A20AF4"/>
    <w:rsid w:val="00A21BE7"/>
    <w:rsid w:val="00A21E64"/>
    <w:rsid w:val="00A26368"/>
    <w:rsid w:val="00A37AA6"/>
    <w:rsid w:val="00A40A01"/>
    <w:rsid w:val="00A40F5B"/>
    <w:rsid w:val="00A40F5D"/>
    <w:rsid w:val="00A41EEE"/>
    <w:rsid w:val="00A44209"/>
    <w:rsid w:val="00A44E41"/>
    <w:rsid w:val="00A47B28"/>
    <w:rsid w:val="00A502F5"/>
    <w:rsid w:val="00A510D1"/>
    <w:rsid w:val="00A518A1"/>
    <w:rsid w:val="00A5368D"/>
    <w:rsid w:val="00A538BF"/>
    <w:rsid w:val="00A571F4"/>
    <w:rsid w:val="00A5739F"/>
    <w:rsid w:val="00A57824"/>
    <w:rsid w:val="00A57C2B"/>
    <w:rsid w:val="00A57C4F"/>
    <w:rsid w:val="00A57E16"/>
    <w:rsid w:val="00A61FCA"/>
    <w:rsid w:val="00A633A7"/>
    <w:rsid w:val="00A63798"/>
    <w:rsid w:val="00A6386B"/>
    <w:rsid w:val="00A662CF"/>
    <w:rsid w:val="00A66BB9"/>
    <w:rsid w:val="00A7013E"/>
    <w:rsid w:val="00A719C5"/>
    <w:rsid w:val="00A71C76"/>
    <w:rsid w:val="00A72790"/>
    <w:rsid w:val="00A73DCA"/>
    <w:rsid w:val="00A748A7"/>
    <w:rsid w:val="00A75498"/>
    <w:rsid w:val="00A75A64"/>
    <w:rsid w:val="00A7625C"/>
    <w:rsid w:val="00A7782B"/>
    <w:rsid w:val="00A778FD"/>
    <w:rsid w:val="00A80709"/>
    <w:rsid w:val="00A81CA0"/>
    <w:rsid w:val="00A8274D"/>
    <w:rsid w:val="00A833DE"/>
    <w:rsid w:val="00A83B8A"/>
    <w:rsid w:val="00A8520D"/>
    <w:rsid w:val="00A87D6F"/>
    <w:rsid w:val="00A94B40"/>
    <w:rsid w:val="00A95A0B"/>
    <w:rsid w:val="00AA0452"/>
    <w:rsid w:val="00AA2022"/>
    <w:rsid w:val="00AA512D"/>
    <w:rsid w:val="00AA5DF9"/>
    <w:rsid w:val="00AA6E00"/>
    <w:rsid w:val="00AB0D98"/>
    <w:rsid w:val="00AB194E"/>
    <w:rsid w:val="00AB37B8"/>
    <w:rsid w:val="00AB611A"/>
    <w:rsid w:val="00AB78EB"/>
    <w:rsid w:val="00AC0C67"/>
    <w:rsid w:val="00AC3FD6"/>
    <w:rsid w:val="00AC7DE5"/>
    <w:rsid w:val="00AD2C53"/>
    <w:rsid w:val="00AD3862"/>
    <w:rsid w:val="00AD391B"/>
    <w:rsid w:val="00AD4020"/>
    <w:rsid w:val="00AD4048"/>
    <w:rsid w:val="00AD43F4"/>
    <w:rsid w:val="00AD48D2"/>
    <w:rsid w:val="00AD4A0B"/>
    <w:rsid w:val="00AD5E7E"/>
    <w:rsid w:val="00AD6128"/>
    <w:rsid w:val="00AE23B1"/>
    <w:rsid w:val="00AE23D0"/>
    <w:rsid w:val="00AE260B"/>
    <w:rsid w:val="00AE2970"/>
    <w:rsid w:val="00AE553E"/>
    <w:rsid w:val="00AE5811"/>
    <w:rsid w:val="00AE606E"/>
    <w:rsid w:val="00AE69C9"/>
    <w:rsid w:val="00AE7527"/>
    <w:rsid w:val="00AF38ED"/>
    <w:rsid w:val="00AF447A"/>
    <w:rsid w:val="00AF4E9F"/>
    <w:rsid w:val="00AF5A00"/>
    <w:rsid w:val="00AF69B0"/>
    <w:rsid w:val="00B004D5"/>
    <w:rsid w:val="00B010EF"/>
    <w:rsid w:val="00B02DB6"/>
    <w:rsid w:val="00B02E4E"/>
    <w:rsid w:val="00B04976"/>
    <w:rsid w:val="00B054D7"/>
    <w:rsid w:val="00B1115F"/>
    <w:rsid w:val="00B1194A"/>
    <w:rsid w:val="00B11CD1"/>
    <w:rsid w:val="00B2123A"/>
    <w:rsid w:val="00B214D1"/>
    <w:rsid w:val="00B2228F"/>
    <w:rsid w:val="00B238A4"/>
    <w:rsid w:val="00B25B7A"/>
    <w:rsid w:val="00B26AD2"/>
    <w:rsid w:val="00B26D39"/>
    <w:rsid w:val="00B27278"/>
    <w:rsid w:val="00B30727"/>
    <w:rsid w:val="00B32ABC"/>
    <w:rsid w:val="00B34622"/>
    <w:rsid w:val="00B36F8E"/>
    <w:rsid w:val="00B37CF9"/>
    <w:rsid w:val="00B400C6"/>
    <w:rsid w:val="00B411EA"/>
    <w:rsid w:val="00B41E87"/>
    <w:rsid w:val="00B42AFA"/>
    <w:rsid w:val="00B42B27"/>
    <w:rsid w:val="00B44BAB"/>
    <w:rsid w:val="00B4561A"/>
    <w:rsid w:val="00B5056A"/>
    <w:rsid w:val="00B54387"/>
    <w:rsid w:val="00B55110"/>
    <w:rsid w:val="00B5664A"/>
    <w:rsid w:val="00B57666"/>
    <w:rsid w:val="00B57D20"/>
    <w:rsid w:val="00B61E7D"/>
    <w:rsid w:val="00B637C8"/>
    <w:rsid w:val="00B64034"/>
    <w:rsid w:val="00B6445E"/>
    <w:rsid w:val="00B646BB"/>
    <w:rsid w:val="00B663CE"/>
    <w:rsid w:val="00B706F6"/>
    <w:rsid w:val="00B70EC2"/>
    <w:rsid w:val="00B71C6C"/>
    <w:rsid w:val="00B728AD"/>
    <w:rsid w:val="00B73DEE"/>
    <w:rsid w:val="00B73F1F"/>
    <w:rsid w:val="00B754F4"/>
    <w:rsid w:val="00B75C40"/>
    <w:rsid w:val="00B75E16"/>
    <w:rsid w:val="00B83200"/>
    <w:rsid w:val="00B8326D"/>
    <w:rsid w:val="00B8495B"/>
    <w:rsid w:val="00B863AD"/>
    <w:rsid w:val="00B86C3A"/>
    <w:rsid w:val="00B86F1D"/>
    <w:rsid w:val="00B87217"/>
    <w:rsid w:val="00B91E5B"/>
    <w:rsid w:val="00B9412F"/>
    <w:rsid w:val="00B9477A"/>
    <w:rsid w:val="00B94B5E"/>
    <w:rsid w:val="00B951F3"/>
    <w:rsid w:val="00B954F0"/>
    <w:rsid w:val="00B96C28"/>
    <w:rsid w:val="00B979CA"/>
    <w:rsid w:val="00BA289C"/>
    <w:rsid w:val="00BB1AD8"/>
    <w:rsid w:val="00BB2AEE"/>
    <w:rsid w:val="00BB371B"/>
    <w:rsid w:val="00BB4754"/>
    <w:rsid w:val="00BB4D83"/>
    <w:rsid w:val="00BB519E"/>
    <w:rsid w:val="00BB5A6E"/>
    <w:rsid w:val="00BB6027"/>
    <w:rsid w:val="00BB7267"/>
    <w:rsid w:val="00BC1605"/>
    <w:rsid w:val="00BC180C"/>
    <w:rsid w:val="00BC2FE0"/>
    <w:rsid w:val="00BC40ED"/>
    <w:rsid w:val="00BC5922"/>
    <w:rsid w:val="00BC5BAA"/>
    <w:rsid w:val="00BC612E"/>
    <w:rsid w:val="00BD343A"/>
    <w:rsid w:val="00BE1A6F"/>
    <w:rsid w:val="00BE5A80"/>
    <w:rsid w:val="00BE632C"/>
    <w:rsid w:val="00BF076A"/>
    <w:rsid w:val="00BF098A"/>
    <w:rsid w:val="00BF45F8"/>
    <w:rsid w:val="00BF489A"/>
    <w:rsid w:val="00BF542F"/>
    <w:rsid w:val="00BF5F2A"/>
    <w:rsid w:val="00BF642A"/>
    <w:rsid w:val="00C00E8E"/>
    <w:rsid w:val="00C01619"/>
    <w:rsid w:val="00C03958"/>
    <w:rsid w:val="00C04FF6"/>
    <w:rsid w:val="00C05A26"/>
    <w:rsid w:val="00C05B7B"/>
    <w:rsid w:val="00C07434"/>
    <w:rsid w:val="00C1150B"/>
    <w:rsid w:val="00C11A43"/>
    <w:rsid w:val="00C13109"/>
    <w:rsid w:val="00C137CA"/>
    <w:rsid w:val="00C13C7E"/>
    <w:rsid w:val="00C13CA8"/>
    <w:rsid w:val="00C15C22"/>
    <w:rsid w:val="00C17F8C"/>
    <w:rsid w:val="00C20384"/>
    <w:rsid w:val="00C20F46"/>
    <w:rsid w:val="00C2173D"/>
    <w:rsid w:val="00C21D9D"/>
    <w:rsid w:val="00C21DE9"/>
    <w:rsid w:val="00C22753"/>
    <w:rsid w:val="00C2421A"/>
    <w:rsid w:val="00C251C9"/>
    <w:rsid w:val="00C26420"/>
    <w:rsid w:val="00C275D5"/>
    <w:rsid w:val="00C3087E"/>
    <w:rsid w:val="00C31AD3"/>
    <w:rsid w:val="00C32F32"/>
    <w:rsid w:val="00C33DDA"/>
    <w:rsid w:val="00C35002"/>
    <w:rsid w:val="00C35EBD"/>
    <w:rsid w:val="00C364B1"/>
    <w:rsid w:val="00C376D0"/>
    <w:rsid w:val="00C425CC"/>
    <w:rsid w:val="00C428D9"/>
    <w:rsid w:val="00C42CF6"/>
    <w:rsid w:val="00C4332D"/>
    <w:rsid w:val="00C46E72"/>
    <w:rsid w:val="00C47630"/>
    <w:rsid w:val="00C50A0A"/>
    <w:rsid w:val="00C52A28"/>
    <w:rsid w:val="00C52F00"/>
    <w:rsid w:val="00C54A90"/>
    <w:rsid w:val="00C5620F"/>
    <w:rsid w:val="00C563C0"/>
    <w:rsid w:val="00C576F0"/>
    <w:rsid w:val="00C6248A"/>
    <w:rsid w:val="00C6521C"/>
    <w:rsid w:val="00C66368"/>
    <w:rsid w:val="00C67805"/>
    <w:rsid w:val="00C67DA7"/>
    <w:rsid w:val="00C67DFE"/>
    <w:rsid w:val="00C70258"/>
    <w:rsid w:val="00C719E2"/>
    <w:rsid w:val="00C71B48"/>
    <w:rsid w:val="00C7413F"/>
    <w:rsid w:val="00C77ED1"/>
    <w:rsid w:val="00C81B2A"/>
    <w:rsid w:val="00C82652"/>
    <w:rsid w:val="00C82AE5"/>
    <w:rsid w:val="00C83730"/>
    <w:rsid w:val="00C851AE"/>
    <w:rsid w:val="00C87A9A"/>
    <w:rsid w:val="00C910CA"/>
    <w:rsid w:val="00C91709"/>
    <w:rsid w:val="00C91A38"/>
    <w:rsid w:val="00C91B8B"/>
    <w:rsid w:val="00C94D70"/>
    <w:rsid w:val="00C95D0A"/>
    <w:rsid w:val="00C96E27"/>
    <w:rsid w:val="00C96F7A"/>
    <w:rsid w:val="00CA056B"/>
    <w:rsid w:val="00CA0769"/>
    <w:rsid w:val="00CA15DD"/>
    <w:rsid w:val="00CA1B19"/>
    <w:rsid w:val="00CB058A"/>
    <w:rsid w:val="00CB0B43"/>
    <w:rsid w:val="00CB0D93"/>
    <w:rsid w:val="00CB1B96"/>
    <w:rsid w:val="00CB1DFE"/>
    <w:rsid w:val="00CB3253"/>
    <w:rsid w:val="00CB3B23"/>
    <w:rsid w:val="00CB56B7"/>
    <w:rsid w:val="00CB5C01"/>
    <w:rsid w:val="00CC1389"/>
    <w:rsid w:val="00CC1D76"/>
    <w:rsid w:val="00CC26BA"/>
    <w:rsid w:val="00CC5444"/>
    <w:rsid w:val="00CC5A36"/>
    <w:rsid w:val="00CC5BBE"/>
    <w:rsid w:val="00CC6FA5"/>
    <w:rsid w:val="00CD47E9"/>
    <w:rsid w:val="00CD5E47"/>
    <w:rsid w:val="00CD5F51"/>
    <w:rsid w:val="00CD68F5"/>
    <w:rsid w:val="00CD6B97"/>
    <w:rsid w:val="00CD6E3F"/>
    <w:rsid w:val="00CE0579"/>
    <w:rsid w:val="00CE18F4"/>
    <w:rsid w:val="00CE1A90"/>
    <w:rsid w:val="00CE1ED3"/>
    <w:rsid w:val="00CE2C6C"/>
    <w:rsid w:val="00CE2D5D"/>
    <w:rsid w:val="00CE45C1"/>
    <w:rsid w:val="00CE4968"/>
    <w:rsid w:val="00CE71E0"/>
    <w:rsid w:val="00CE7F21"/>
    <w:rsid w:val="00CF28BF"/>
    <w:rsid w:val="00CF4DF3"/>
    <w:rsid w:val="00CF5868"/>
    <w:rsid w:val="00CF5F8F"/>
    <w:rsid w:val="00CF65FC"/>
    <w:rsid w:val="00D00565"/>
    <w:rsid w:val="00D02101"/>
    <w:rsid w:val="00D0265F"/>
    <w:rsid w:val="00D05202"/>
    <w:rsid w:val="00D064CD"/>
    <w:rsid w:val="00D06706"/>
    <w:rsid w:val="00D1145D"/>
    <w:rsid w:val="00D11870"/>
    <w:rsid w:val="00D125DA"/>
    <w:rsid w:val="00D137A8"/>
    <w:rsid w:val="00D13962"/>
    <w:rsid w:val="00D14D29"/>
    <w:rsid w:val="00D14E11"/>
    <w:rsid w:val="00D16274"/>
    <w:rsid w:val="00D1629D"/>
    <w:rsid w:val="00D17FED"/>
    <w:rsid w:val="00D2093D"/>
    <w:rsid w:val="00D2105E"/>
    <w:rsid w:val="00D23B8C"/>
    <w:rsid w:val="00D24D8A"/>
    <w:rsid w:val="00D251D7"/>
    <w:rsid w:val="00D2554D"/>
    <w:rsid w:val="00D25830"/>
    <w:rsid w:val="00D263AF"/>
    <w:rsid w:val="00D26A11"/>
    <w:rsid w:val="00D27691"/>
    <w:rsid w:val="00D27C0A"/>
    <w:rsid w:val="00D306D1"/>
    <w:rsid w:val="00D30795"/>
    <w:rsid w:val="00D34C32"/>
    <w:rsid w:val="00D3667D"/>
    <w:rsid w:val="00D370E9"/>
    <w:rsid w:val="00D4012C"/>
    <w:rsid w:val="00D40896"/>
    <w:rsid w:val="00D419BE"/>
    <w:rsid w:val="00D4240B"/>
    <w:rsid w:val="00D43520"/>
    <w:rsid w:val="00D4396A"/>
    <w:rsid w:val="00D46B15"/>
    <w:rsid w:val="00D46D23"/>
    <w:rsid w:val="00D476D9"/>
    <w:rsid w:val="00D50C30"/>
    <w:rsid w:val="00D51083"/>
    <w:rsid w:val="00D510E6"/>
    <w:rsid w:val="00D51B7B"/>
    <w:rsid w:val="00D530BC"/>
    <w:rsid w:val="00D545A8"/>
    <w:rsid w:val="00D54816"/>
    <w:rsid w:val="00D54E9F"/>
    <w:rsid w:val="00D55A51"/>
    <w:rsid w:val="00D56B31"/>
    <w:rsid w:val="00D56DC9"/>
    <w:rsid w:val="00D603A9"/>
    <w:rsid w:val="00D60715"/>
    <w:rsid w:val="00D60E23"/>
    <w:rsid w:val="00D61B36"/>
    <w:rsid w:val="00D624E7"/>
    <w:rsid w:val="00D6699C"/>
    <w:rsid w:val="00D67B00"/>
    <w:rsid w:val="00D70460"/>
    <w:rsid w:val="00D707A7"/>
    <w:rsid w:val="00D71390"/>
    <w:rsid w:val="00D71CAF"/>
    <w:rsid w:val="00D7253B"/>
    <w:rsid w:val="00D72565"/>
    <w:rsid w:val="00D73BB3"/>
    <w:rsid w:val="00D74835"/>
    <w:rsid w:val="00D76F14"/>
    <w:rsid w:val="00D77584"/>
    <w:rsid w:val="00D813D7"/>
    <w:rsid w:val="00D85C05"/>
    <w:rsid w:val="00D91944"/>
    <w:rsid w:val="00D95383"/>
    <w:rsid w:val="00D959BF"/>
    <w:rsid w:val="00D9607B"/>
    <w:rsid w:val="00D96AB8"/>
    <w:rsid w:val="00D96B00"/>
    <w:rsid w:val="00D979DD"/>
    <w:rsid w:val="00DA1088"/>
    <w:rsid w:val="00DA15EA"/>
    <w:rsid w:val="00DA5915"/>
    <w:rsid w:val="00DA7026"/>
    <w:rsid w:val="00DA7E40"/>
    <w:rsid w:val="00DB0B26"/>
    <w:rsid w:val="00DB0E8C"/>
    <w:rsid w:val="00DB35A5"/>
    <w:rsid w:val="00DB430F"/>
    <w:rsid w:val="00DB4F86"/>
    <w:rsid w:val="00DB54B9"/>
    <w:rsid w:val="00DC0E27"/>
    <w:rsid w:val="00DC21F1"/>
    <w:rsid w:val="00DC2269"/>
    <w:rsid w:val="00DC2BEC"/>
    <w:rsid w:val="00DC2C6B"/>
    <w:rsid w:val="00DC7515"/>
    <w:rsid w:val="00DC7882"/>
    <w:rsid w:val="00DD1FFE"/>
    <w:rsid w:val="00DD20D9"/>
    <w:rsid w:val="00DD3976"/>
    <w:rsid w:val="00DD54F3"/>
    <w:rsid w:val="00DD5C7B"/>
    <w:rsid w:val="00DD6663"/>
    <w:rsid w:val="00DD7322"/>
    <w:rsid w:val="00DD7CF0"/>
    <w:rsid w:val="00DE05F2"/>
    <w:rsid w:val="00DE5185"/>
    <w:rsid w:val="00DF07C4"/>
    <w:rsid w:val="00DF1F76"/>
    <w:rsid w:val="00DF2407"/>
    <w:rsid w:val="00DF446F"/>
    <w:rsid w:val="00DF4ED9"/>
    <w:rsid w:val="00DF5733"/>
    <w:rsid w:val="00DF634C"/>
    <w:rsid w:val="00DF6363"/>
    <w:rsid w:val="00DF68A2"/>
    <w:rsid w:val="00DF71B1"/>
    <w:rsid w:val="00DF725C"/>
    <w:rsid w:val="00DF7399"/>
    <w:rsid w:val="00DF7778"/>
    <w:rsid w:val="00DF7827"/>
    <w:rsid w:val="00DF7DA1"/>
    <w:rsid w:val="00E0133C"/>
    <w:rsid w:val="00E01DCD"/>
    <w:rsid w:val="00E02047"/>
    <w:rsid w:val="00E02107"/>
    <w:rsid w:val="00E03B48"/>
    <w:rsid w:val="00E03F25"/>
    <w:rsid w:val="00E05E04"/>
    <w:rsid w:val="00E069D5"/>
    <w:rsid w:val="00E07822"/>
    <w:rsid w:val="00E1053D"/>
    <w:rsid w:val="00E11583"/>
    <w:rsid w:val="00E11782"/>
    <w:rsid w:val="00E11EBA"/>
    <w:rsid w:val="00E12B07"/>
    <w:rsid w:val="00E1325D"/>
    <w:rsid w:val="00E158CD"/>
    <w:rsid w:val="00E176C2"/>
    <w:rsid w:val="00E1778E"/>
    <w:rsid w:val="00E206A3"/>
    <w:rsid w:val="00E20931"/>
    <w:rsid w:val="00E2130E"/>
    <w:rsid w:val="00E21492"/>
    <w:rsid w:val="00E21885"/>
    <w:rsid w:val="00E22902"/>
    <w:rsid w:val="00E24062"/>
    <w:rsid w:val="00E24393"/>
    <w:rsid w:val="00E3048C"/>
    <w:rsid w:val="00E320DC"/>
    <w:rsid w:val="00E32956"/>
    <w:rsid w:val="00E337E9"/>
    <w:rsid w:val="00E35497"/>
    <w:rsid w:val="00E35B43"/>
    <w:rsid w:val="00E35E1E"/>
    <w:rsid w:val="00E36329"/>
    <w:rsid w:val="00E44076"/>
    <w:rsid w:val="00E44C43"/>
    <w:rsid w:val="00E461F4"/>
    <w:rsid w:val="00E503ED"/>
    <w:rsid w:val="00E50BD2"/>
    <w:rsid w:val="00E52EC7"/>
    <w:rsid w:val="00E53591"/>
    <w:rsid w:val="00E53EED"/>
    <w:rsid w:val="00E53F1B"/>
    <w:rsid w:val="00E547CD"/>
    <w:rsid w:val="00E54BA1"/>
    <w:rsid w:val="00E55F80"/>
    <w:rsid w:val="00E561D1"/>
    <w:rsid w:val="00E565CF"/>
    <w:rsid w:val="00E6269D"/>
    <w:rsid w:val="00E64BDF"/>
    <w:rsid w:val="00E707E0"/>
    <w:rsid w:val="00E73CF9"/>
    <w:rsid w:val="00E74AC1"/>
    <w:rsid w:val="00E7505D"/>
    <w:rsid w:val="00E76AAF"/>
    <w:rsid w:val="00E77BC9"/>
    <w:rsid w:val="00E80115"/>
    <w:rsid w:val="00E80C18"/>
    <w:rsid w:val="00E81523"/>
    <w:rsid w:val="00E84094"/>
    <w:rsid w:val="00E8524C"/>
    <w:rsid w:val="00E86C35"/>
    <w:rsid w:val="00E87BF4"/>
    <w:rsid w:val="00E90A20"/>
    <w:rsid w:val="00E90A39"/>
    <w:rsid w:val="00E91021"/>
    <w:rsid w:val="00E922EC"/>
    <w:rsid w:val="00E9238E"/>
    <w:rsid w:val="00E94381"/>
    <w:rsid w:val="00E9461D"/>
    <w:rsid w:val="00E94FA9"/>
    <w:rsid w:val="00E95FBC"/>
    <w:rsid w:val="00E96470"/>
    <w:rsid w:val="00E97BCA"/>
    <w:rsid w:val="00EA0328"/>
    <w:rsid w:val="00EA0D8B"/>
    <w:rsid w:val="00EA0F9A"/>
    <w:rsid w:val="00EA3DC2"/>
    <w:rsid w:val="00EA4438"/>
    <w:rsid w:val="00EA5B37"/>
    <w:rsid w:val="00EA70E0"/>
    <w:rsid w:val="00EB0067"/>
    <w:rsid w:val="00EB0FE6"/>
    <w:rsid w:val="00EB13BF"/>
    <w:rsid w:val="00EB1B7D"/>
    <w:rsid w:val="00EB1DE2"/>
    <w:rsid w:val="00EB3328"/>
    <w:rsid w:val="00EB35A1"/>
    <w:rsid w:val="00EC0B63"/>
    <w:rsid w:val="00EC112D"/>
    <w:rsid w:val="00EC180F"/>
    <w:rsid w:val="00EC239B"/>
    <w:rsid w:val="00EC40E7"/>
    <w:rsid w:val="00EC6041"/>
    <w:rsid w:val="00EC649D"/>
    <w:rsid w:val="00EC6DBB"/>
    <w:rsid w:val="00EC78E2"/>
    <w:rsid w:val="00EC7BF8"/>
    <w:rsid w:val="00EC7C3D"/>
    <w:rsid w:val="00ED1315"/>
    <w:rsid w:val="00ED2A28"/>
    <w:rsid w:val="00ED31ED"/>
    <w:rsid w:val="00EE0D38"/>
    <w:rsid w:val="00EE2490"/>
    <w:rsid w:val="00EE3188"/>
    <w:rsid w:val="00EE46C0"/>
    <w:rsid w:val="00EE6315"/>
    <w:rsid w:val="00EE6AD6"/>
    <w:rsid w:val="00EE7F47"/>
    <w:rsid w:val="00EF010C"/>
    <w:rsid w:val="00EF359C"/>
    <w:rsid w:val="00EF42EF"/>
    <w:rsid w:val="00EF4B55"/>
    <w:rsid w:val="00EF4E9A"/>
    <w:rsid w:val="00EF594E"/>
    <w:rsid w:val="00EF61F9"/>
    <w:rsid w:val="00EF6746"/>
    <w:rsid w:val="00F01768"/>
    <w:rsid w:val="00F01951"/>
    <w:rsid w:val="00F02534"/>
    <w:rsid w:val="00F03B6D"/>
    <w:rsid w:val="00F04E58"/>
    <w:rsid w:val="00F05A12"/>
    <w:rsid w:val="00F0622D"/>
    <w:rsid w:val="00F07930"/>
    <w:rsid w:val="00F10851"/>
    <w:rsid w:val="00F10971"/>
    <w:rsid w:val="00F109BD"/>
    <w:rsid w:val="00F10DDF"/>
    <w:rsid w:val="00F11B0E"/>
    <w:rsid w:val="00F11B52"/>
    <w:rsid w:val="00F1279E"/>
    <w:rsid w:val="00F13AAE"/>
    <w:rsid w:val="00F169BE"/>
    <w:rsid w:val="00F2036A"/>
    <w:rsid w:val="00F2147A"/>
    <w:rsid w:val="00F21706"/>
    <w:rsid w:val="00F22465"/>
    <w:rsid w:val="00F23E32"/>
    <w:rsid w:val="00F2578E"/>
    <w:rsid w:val="00F27239"/>
    <w:rsid w:val="00F308EE"/>
    <w:rsid w:val="00F30E24"/>
    <w:rsid w:val="00F32B5B"/>
    <w:rsid w:val="00F32E9F"/>
    <w:rsid w:val="00F32F0F"/>
    <w:rsid w:val="00F32F97"/>
    <w:rsid w:val="00F3755E"/>
    <w:rsid w:val="00F413D9"/>
    <w:rsid w:val="00F419F9"/>
    <w:rsid w:val="00F41BD7"/>
    <w:rsid w:val="00F41F4C"/>
    <w:rsid w:val="00F4440A"/>
    <w:rsid w:val="00F44C88"/>
    <w:rsid w:val="00F44F3A"/>
    <w:rsid w:val="00F4512B"/>
    <w:rsid w:val="00F45564"/>
    <w:rsid w:val="00F456E8"/>
    <w:rsid w:val="00F468C7"/>
    <w:rsid w:val="00F46E65"/>
    <w:rsid w:val="00F4752F"/>
    <w:rsid w:val="00F47BEE"/>
    <w:rsid w:val="00F5230B"/>
    <w:rsid w:val="00F56BBF"/>
    <w:rsid w:val="00F56E3C"/>
    <w:rsid w:val="00F60D67"/>
    <w:rsid w:val="00F63ACD"/>
    <w:rsid w:val="00F64D80"/>
    <w:rsid w:val="00F706FB"/>
    <w:rsid w:val="00F71206"/>
    <w:rsid w:val="00F723D2"/>
    <w:rsid w:val="00F7337D"/>
    <w:rsid w:val="00F74EFA"/>
    <w:rsid w:val="00F7564F"/>
    <w:rsid w:val="00F760D2"/>
    <w:rsid w:val="00F76D1E"/>
    <w:rsid w:val="00F76E15"/>
    <w:rsid w:val="00F821DB"/>
    <w:rsid w:val="00F82ACB"/>
    <w:rsid w:val="00F84BCA"/>
    <w:rsid w:val="00F85027"/>
    <w:rsid w:val="00F87322"/>
    <w:rsid w:val="00F87BB7"/>
    <w:rsid w:val="00F90B2C"/>
    <w:rsid w:val="00F90D29"/>
    <w:rsid w:val="00F9149D"/>
    <w:rsid w:val="00F92753"/>
    <w:rsid w:val="00F9298A"/>
    <w:rsid w:val="00F92A42"/>
    <w:rsid w:val="00F93490"/>
    <w:rsid w:val="00F94DF5"/>
    <w:rsid w:val="00F9668F"/>
    <w:rsid w:val="00FA4041"/>
    <w:rsid w:val="00FA5BD8"/>
    <w:rsid w:val="00FA6587"/>
    <w:rsid w:val="00FA75BB"/>
    <w:rsid w:val="00FA7E0B"/>
    <w:rsid w:val="00FB32A6"/>
    <w:rsid w:val="00FB3510"/>
    <w:rsid w:val="00FB397A"/>
    <w:rsid w:val="00FB5EDC"/>
    <w:rsid w:val="00FB6EB6"/>
    <w:rsid w:val="00FC0368"/>
    <w:rsid w:val="00FC080C"/>
    <w:rsid w:val="00FC0F58"/>
    <w:rsid w:val="00FC1045"/>
    <w:rsid w:val="00FC1F39"/>
    <w:rsid w:val="00FC285C"/>
    <w:rsid w:val="00FC588C"/>
    <w:rsid w:val="00FC5F81"/>
    <w:rsid w:val="00FC6E56"/>
    <w:rsid w:val="00FC73A3"/>
    <w:rsid w:val="00FD05E2"/>
    <w:rsid w:val="00FD13B4"/>
    <w:rsid w:val="00FD1F84"/>
    <w:rsid w:val="00FD39DD"/>
    <w:rsid w:val="00FD3BD5"/>
    <w:rsid w:val="00FD4E50"/>
    <w:rsid w:val="00FD54ED"/>
    <w:rsid w:val="00FD5946"/>
    <w:rsid w:val="00FD68EE"/>
    <w:rsid w:val="00FE0D1D"/>
    <w:rsid w:val="00FE218E"/>
    <w:rsid w:val="00FE24A1"/>
    <w:rsid w:val="00FE4D1D"/>
    <w:rsid w:val="00FF0936"/>
    <w:rsid w:val="00FF28B0"/>
    <w:rsid w:val="00FF2B48"/>
    <w:rsid w:val="00FF2FAB"/>
    <w:rsid w:val="00FF2FB4"/>
    <w:rsid w:val="00FF4846"/>
    <w:rsid w:val="00FF4F98"/>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73113118">
      <w:bodyDiv w:val="1"/>
      <w:marLeft w:val="0"/>
      <w:marRight w:val="0"/>
      <w:marTop w:val="0"/>
      <w:marBottom w:val="0"/>
      <w:divBdr>
        <w:top w:val="none" w:sz="0" w:space="0" w:color="auto"/>
        <w:left w:val="none" w:sz="0" w:space="0" w:color="auto"/>
        <w:bottom w:val="none" w:sz="0" w:space="0" w:color="auto"/>
        <w:right w:val="none" w:sz="0" w:space="0" w:color="auto"/>
      </w:divBdr>
      <w:divsChild>
        <w:div w:id="1167869060">
          <w:marLeft w:val="360"/>
          <w:marRight w:val="0"/>
          <w:marTop w:val="200"/>
          <w:marBottom w:val="0"/>
          <w:divBdr>
            <w:top w:val="none" w:sz="0" w:space="0" w:color="auto"/>
            <w:left w:val="none" w:sz="0" w:space="0" w:color="auto"/>
            <w:bottom w:val="none" w:sz="0" w:space="0" w:color="auto"/>
            <w:right w:val="none" w:sz="0" w:space="0" w:color="auto"/>
          </w:divBdr>
        </w:div>
        <w:div w:id="873807146">
          <w:marLeft w:val="360"/>
          <w:marRight w:val="0"/>
          <w:marTop w:val="2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359162238">
      <w:bodyDiv w:val="1"/>
      <w:marLeft w:val="0"/>
      <w:marRight w:val="0"/>
      <w:marTop w:val="0"/>
      <w:marBottom w:val="0"/>
      <w:divBdr>
        <w:top w:val="none" w:sz="0" w:space="0" w:color="auto"/>
        <w:left w:val="none" w:sz="0" w:space="0" w:color="auto"/>
        <w:bottom w:val="none" w:sz="0" w:space="0" w:color="auto"/>
        <w:right w:val="none" w:sz="0" w:space="0" w:color="auto"/>
      </w:divBdr>
      <w:divsChild>
        <w:div w:id="1602295738">
          <w:marLeft w:val="360"/>
          <w:marRight w:val="0"/>
          <w:marTop w:val="200"/>
          <w:marBottom w:val="0"/>
          <w:divBdr>
            <w:top w:val="none" w:sz="0" w:space="0" w:color="auto"/>
            <w:left w:val="none" w:sz="0" w:space="0" w:color="auto"/>
            <w:bottom w:val="none" w:sz="0" w:space="0" w:color="auto"/>
            <w:right w:val="none" w:sz="0" w:space="0" w:color="auto"/>
          </w:divBdr>
        </w:div>
        <w:div w:id="1648051985">
          <w:marLeft w:val="360"/>
          <w:marRight w:val="0"/>
          <w:marTop w:val="200"/>
          <w:marBottom w:val="0"/>
          <w:divBdr>
            <w:top w:val="none" w:sz="0" w:space="0" w:color="auto"/>
            <w:left w:val="none" w:sz="0" w:space="0" w:color="auto"/>
            <w:bottom w:val="none" w:sz="0" w:space="0" w:color="auto"/>
            <w:right w:val="none" w:sz="0" w:space="0" w:color="auto"/>
          </w:divBdr>
        </w:div>
        <w:div w:id="1678270611">
          <w:marLeft w:val="1080"/>
          <w:marRight w:val="0"/>
          <w:marTop w:val="100"/>
          <w:marBottom w:val="0"/>
          <w:divBdr>
            <w:top w:val="none" w:sz="0" w:space="0" w:color="auto"/>
            <w:left w:val="none" w:sz="0" w:space="0" w:color="auto"/>
            <w:bottom w:val="none" w:sz="0" w:space="0" w:color="auto"/>
            <w:right w:val="none" w:sz="0" w:space="0" w:color="auto"/>
          </w:divBdr>
        </w:div>
        <w:div w:id="1879900542">
          <w:marLeft w:val="1080"/>
          <w:marRight w:val="0"/>
          <w:marTop w:val="100"/>
          <w:marBottom w:val="0"/>
          <w:divBdr>
            <w:top w:val="none" w:sz="0" w:space="0" w:color="auto"/>
            <w:left w:val="none" w:sz="0" w:space="0" w:color="auto"/>
            <w:bottom w:val="none" w:sz="0" w:space="0" w:color="auto"/>
            <w:right w:val="none" w:sz="0" w:space="0" w:color="auto"/>
          </w:divBdr>
        </w:div>
        <w:div w:id="697513968">
          <w:marLeft w:val="1080"/>
          <w:marRight w:val="0"/>
          <w:marTop w:val="100"/>
          <w:marBottom w:val="0"/>
          <w:divBdr>
            <w:top w:val="none" w:sz="0" w:space="0" w:color="auto"/>
            <w:left w:val="none" w:sz="0" w:space="0" w:color="auto"/>
            <w:bottom w:val="none" w:sz="0" w:space="0" w:color="auto"/>
            <w:right w:val="none" w:sz="0" w:space="0" w:color="auto"/>
          </w:divBdr>
        </w:div>
        <w:div w:id="892233020">
          <w:marLeft w:val="1800"/>
          <w:marRight w:val="0"/>
          <w:marTop w:val="100"/>
          <w:marBottom w:val="0"/>
          <w:divBdr>
            <w:top w:val="none" w:sz="0" w:space="0" w:color="auto"/>
            <w:left w:val="none" w:sz="0" w:space="0" w:color="auto"/>
            <w:bottom w:val="none" w:sz="0" w:space="0" w:color="auto"/>
            <w:right w:val="none" w:sz="0" w:space="0" w:color="auto"/>
          </w:divBdr>
        </w:div>
        <w:div w:id="598411142">
          <w:marLeft w:val="1080"/>
          <w:marRight w:val="0"/>
          <w:marTop w:val="100"/>
          <w:marBottom w:val="0"/>
          <w:divBdr>
            <w:top w:val="none" w:sz="0" w:space="0" w:color="auto"/>
            <w:left w:val="none" w:sz="0" w:space="0" w:color="auto"/>
            <w:bottom w:val="none" w:sz="0" w:space="0" w:color="auto"/>
            <w:right w:val="none" w:sz="0" w:space="0" w:color="auto"/>
          </w:divBdr>
        </w:div>
        <w:div w:id="850341922">
          <w:marLeft w:val="1080"/>
          <w:marRight w:val="0"/>
          <w:marTop w:val="100"/>
          <w:marBottom w:val="0"/>
          <w:divBdr>
            <w:top w:val="none" w:sz="0" w:space="0" w:color="auto"/>
            <w:left w:val="none" w:sz="0" w:space="0" w:color="auto"/>
            <w:bottom w:val="none" w:sz="0" w:space="0" w:color="auto"/>
            <w:right w:val="none" w:sz="0" w:space="0" w:color="auto"/>
          </w:divBdr>
        </w:div>
        <w:div w:id="1557739267">
          <w:marLeft w:val="1800"/>
          <w:marRight w:val="0"/>
          <w:marTop w:val="100"/>
          <w:marBottom w:val="0"/>
          <w:divBdr>
            <w:top w:val="none" w:sz="0" w:space="0" w:color="auto"/>
            <w:left w:val="none" w:sz="0" w:space="0" w:color="auto"/>
            <w:bottom w:val="none" w:sz="0" w:space="0" w:color="auto"/>
            <w:right w:val="none" w:sz="0" w:space="0" w:color="auto"/>
          </w:divBdr>
        </w:div>
        <w:div w:id="141581231">
          <w:marLeft w:val="2520"/>
          <w:marRight w:val="0"/>
          <w:marTop w:val="100"/>
          <w:marBottom w:val="0"/>
          <w:divBdr>
            <w:top w:val="none" w:sz="0" w:space="0" w:color="auto"/>
            <w:left w:val="none" w:sz="0" w:space="0" w:color="auto"/>
            <w:bottom w:val="none" w:sz="0" w:space="0" w:color="auto"/>
            <w:right w:val="none" w:sz="0" w:space="0" w:color="auto"/>
          </w:divBdr>
        </w:div>
        <w:div w:id="1096752519">
          <w:marLeft w:val="1800"/>
          <w:marRight w:val="0"/>
          <w:marTop w:val="100"/>
          <w:marBottom w:val="0"/>
          <w:divBdr>
            <w:top w:val="none" w:sz="0" w:space="0" w:color="auto"/>
            <w:left w:val="none" w:sz="0" w:space="0" w:color="auto"/>
            <w:bottom w:val="none" w:sz="0" w:space="0" w:color="auto"/>
            <w:right w:val="none" w:sz="0" w:space="0" w:color="auto"/>
          </w:divBdr>
        </w:div>
        <w:div w:id="921570476">
          <w:marLeft w:val="1800"/>
          <w:marRight w:val="0"/>
          <w:marTop w:val="100"/>
          <w:marBottom w:val="0"/>
          <w:divBdr>
            <w:top w:val="none" w:sz="0" w:space="0" w:color="auto"/>
            <w:left w:val="none" w:sz="0" w:space="0" w:color="auto"/>
            <w:bottom w:val="none" w:sz="0" w:space="0" w:color="auto"/>
            <w:right w:val="none" w:sz="0" w:space="0" w:color="auto"/>
          </w:divBdr>
        </w:div>
        <w:div w:id="1690136791">
          <w:marLeft w:val="1080"/>
          <w:marRight w:val="0"/>
          <w:marTop w:val="100"/>
          <w:marBottom w:val="0"/>
          <w:divBdr>
            <w:top w:val="none" w:sz="0" w:space="0" w:color="auto"/>
            <w:left w:val="none" w:sz="0" w:space="0" w:color="auto"/>
            <w:bottom w:val="none" w:sz="0" w:space="0" w:color="auto"/>
            <w:right w:val="none" w:sz="0" w:space="0" w:color="auto"/>
          </w:divBdr>
        </w:div>
      </w:divsChild>
    </w:div>
    <w:div w:id="405299106">
      <w:bodyDiv w:val="1"/>
      <w:marLeft w:val="0"/>
      <w:marRight w:val="0"/>
      <w:marTop w:val="0"/>
      <w:marBottom w:val="0"/>
      <w:divBdr>
        <w:top w:val="none" w:sz="0" w:space="0" w:color="auto"/>
        <w:left w:val="none" w:sz="0" w:space="0" w:color="auto"/>
        <w:bottom w:val="none" w:sz="0" w:space="0" w:color="auto"/>
        <w:right w:val="none" w:sz="0" w:space="0" w:color="auto"/>
      </w:divBdr>
      <w:divsChild>
        <w:div w:id="1783457746">
          <w:marLeft w:val="360"/>
          <w:marRight w:val="0"/>
          <w:marTop w:val="200"/>
          <w:marBottom w:val="0"/>
          <w:divBdr>
            <w:top w:val="none" w:sz="0" w:space="0" w:color="auto"/>
            <w:left w:val="none" w:sz="0" w:space="0" w:color="auto"/>
            <w:bottom w:val="none" w:sz="0" w:space="0" w:color="auto"/>
            <w:right w:val="none" w:sz="0" w:space="0" w:color="auto"/>
          </w:divBdr>
        </w:div>
        <w:div w:id="1585726951">
          <w:marLeft w:val="1080"/>
          <w:marRight w:val="0"/>
          <w:marTop w:val="100"/>
          <w:marBottom w:val="0"/>
          <w:divBdr>
            <w:top w:val="none" w:sz="0" w:space="0" w:color="auto"/>
            <w:left w:val="none" w:sz="0" w:space="0" w:color="auto"/>
            <w:bottom w:val="none" w:sz="0" w:space="0" w:color="auto"/>
            <w:right w:val="none" w:sz="0" w:space="0" w:color="auto"/>
          </w:divBdr>
        </w:div>
        <w:div w:id="2015303195">
          <w:marLeft w:val="1800"/>
          <w:marRight w:val="0"/>
          <w:marTop w:val="100"/>
          <w:marBottom w:val="0"/>
          <w:divBdr>
            <w:top w:val="none" w:sz="0" w:space="0" w:color="auto"/>
            <w:left w:val="none" w:sz="0" w:space="0" w:color="auto"/>
            <w:bottom w:val="none" w:sz="0" w:space="0" w:color="auto"/>
            <w:right w:val="none" w:sz="0" w:space="0" w:color="auto"/>
          </w:divBdr>
        </w:div>
        <w:div w:id="1550844785">
          <w:marLeft w:val="180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3454869">
      <w:bodyDiv w:val="1"/>
      <w:marLeft w:val="0"/>
      <w:marRight w:val="0"/>
      <w:marTop w:val="0"/>
      <w:marBottom w:val="0"/>
      <w:divBdr>
        <w:top w:val="none" w:sz="0" w:space="0" w:color="auto"/>
        <w:left w:val="none" w:sz="0" w:space="0" w:color="auto"/>
        <w:bottom w:val="none" w:sz="0" w:space="0" w:color="auto"/>
        <w:right w:val="none" w:sz="0" w:space="0" w:color="auto"/>
      </w:divBdr>
      <w:divsChild>
        <w:div w:id="1528568269">
          <w:marLeft w:val="1080"/>
          <w:marRight w:val="0"/>
          <w:marTop w:val="100"/>
          <w:marBottom w:val="0"/>
          <w:divBdr>
            <w:top w:val="none" w:sz="0" w:space="0" w:color="auto"/>
            <w:left w:val="none" w:sz="0" w:space="0" w:color="auto"/>
            <w:bottom w:val="none" w:sz="0" w:space="0" w:color="auto"/>
            <w:right w:val="none" w:sz="0" w:space="0" w:color="auto"/>
          </w:divBdr>
        </w:div>
      </w:divsChild>
    </w:div>
    <w:div w:id="1480881353">
      <w:bodyDiv w:val="1"/>
      <w:marLeft w:val="0"/>
      <w:marRight w:val="0"/>
      <w:marTop w:val="0"/>
      <w:marBottom w:val="0"/>
      <w:divBdr>
        <w:top w:val="none" w:sz="0" w:space="0" w:color="auto"/>
        <w:left w:val="none" w:sz="0" w:space="0" w:color="auto"/>
        <w:bottom w:val="none" w:sz="0" w:space="0" w:color="auto"/>
        <w:right w:val="none" w:sz="0" w:space="0" w:color="auto"/>
      </w:divBdr>
      <w:divsChild>
        <w:div w:id="2125222225">
          <w:marLeft w:val="360"/>
          <w:marRight w:val="0"/>
          <w:marTop w:val="200"/>
          <w:marBottom w:val="0"/>
          <w:divBdr>
            <w:top w:val="none" w:sz="0" w:space="0" w:color="auto"/>
            <w:left w:val="none" w:sz="0" w:space="0" w:color="auto"/>
            <w:bottom w:val="none" w:sz="0" w:space="0" w:color="auto"/>
            <w:right w:val="none" w:sz="0" w:space="0" w:color="auto"/>
          </w:divBdr>
        </w:div>
        <w:div w:id="1387292115">
          <w:marLeft w:val="1080"/>
          <w:marRight w:val="0"/>
          <w:marTop w:val="100"/>
          <w:marBottom w:val="0"/>
          <w:divBdr>
            <w:top w:val="none" w:sz="0" w:space="0" w:color="auto"/>
            <w:left w:val="none" w:sz="0" w:space="0" w:color="auto"/>
            <w:bottom w:val="none" w:sz="0" w:space="0" w:color="auto"/>
            <w:right w:val="none" w:sz="0" w:space="0" w:color="auto"/>
          </w:divBdr>
        </w:div>
        <w:div w:id="1108816398">
          <w:marLeft w:val="1080"/>
          <w:marRight w:val="0"/>
          <w:marTop w:val="100"/>
          <w:marBottom w:val="0"/>
          <w:divBdr>
            <w:top w:val="none" w:sz="0" w:space="0" w:color="auto"/>
            <w:left w:val="none" w:sz="0" w:space="0" w:color="auto"/>
            <w:bottom w:val="none" w:sz="0" w:space="0" w:color="auto"/>
            <w:right w:val="none" w:sz="0" w:space="0" w:color="auto"/>
          </w:divBdr>
        </w:div>
        <w:div w:id="2118208973">
          <w:marLeft w:val="1080"/>
          <w:marRight w:val="0"/>
          <w:marTop w:val="100"/>
          <w:marBottom w:val="0"/>
          <w:divBdr>
            <w:top w:val="none" w:sz="0" w:space="0" w:color="auto"/>
            <w:left w:val="none" w:sz="0" w:space="0" w:color="auto"/>
            <w:bottom w:val="none" w:sz="0" w:space="0" w:color="auto"/>
            <w:right w:val="none" w:sz="0" w:space="0" w:color="auto"/>
          </w:divBdr>
        </w:div>
        <w:div w:id="1642538559">
          <w:marLeft w:val="1800"/>
          <w:marRight w:val="0"/>
          <w:marTop w:val="100"/>
          <w:marBottom w:val="0"/>
          <w:divBdr>
            <w:top w:val="none" w:sz="0" w:space="0" w:color="auto"/>
            <w:left w:val="none" w:sz="0" w:space="0" w:color="auto"/>
            <w:bottom w:val="none" w:sz="0" w:space="0" w:color="auto"/>
            <w:right w:val="none" w:sz="0" w:space="0" w:color="auto"/>
          </w:divBdr>
        </w:div>
        <w:div w:id="760688595">
          <w:marLeft w:val="1800"/>
          <w:marRight w:val="0"/>
          <w:marTop w:val="100"/>
          <w:marBottom w:val="0"/>
          <w:divBdr>
            <w:top w:val="none" w:sz="0" w:space="0" w:color="auto"/>
            <w:left w:val="none" w:sz="0" w:space="0" w:color="auto"/>
            <w:bottom w:val="none" w:sz="0" w:space="0" w:color="auto"/>
            <w:right w:val="none" w:sz="0" w:space="0" w:color="auto"/>
          </w:divBdr>
        </w:div>
        <w:div w:id="1282613149">
          <w:marLeft w:val="1080"/>
          <w:marRight w:val="0"/>
          <w:marTop w:val="100"/>
          <w:marBottom w:val="0"/>
          <w:divBdr>
            <w:top w:val="none" w:sz="0" w:space="0" w:color="auto"/>
            <w:left w:val="none" w:sz="0" w:space="0" w:color="auto"/>
            <w:bottom w:val="none" w:sz="0" w:space="0" w:color="auto"/>
            <w:right w:val="none" w:sz="0" w:space="0" w:color="auto"/>
          </w:divBdr>
        </w:div>
      </w:divsChild>
    </w:div>
    <w:div w:id="1616793035">
      <w:bodyDiv w:val="1"/>
      <w:marLeft w:val="0"/>
      <w:marRight w:val="0"/>
      <w:marTop w:val="0"/>
      <w:marBottom w:val="0"/>
      <w:divBdr>
        <w:top w:val="none" w:sz="0" w:space="0" w:color="auto"/>
        <w:left w:val="none" w:sz="0" w:space="0" w:color="auto"/>
        <w:bottom w:val="none" w:sz="0" w:space="0" w:color="auto"/>
        <w:right w:val="none" w:sz="0" w:space="0" w:color="auto"/>
      </w:divBdr>
      <w:divsChild>
        <w:div w:id="53557976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116055854">
      <w:bodyDiv w:val="1"/>
      <w:marLeft w:val="0"/>
      <w:marRight w:val="0"/>
      <w:marTop w:val="0"/>
      <w:marBottom w:val="0"/>
      <w:divBdr>
        <w:top w:val="none" w:sz="0" w:space="0" w:color="auto"/>
        <w:left w:val="none" w:sz="0" w:space="0" w:color="auto"/>
        <w:bottom w:val="none" w:sz="0" w:space="0" w:color="auto"/>
        <w:right w:val="none" w:sz="0" w:space="0" w:color="auto"/>
      </w:divBdr>
      <w:divsChild>
        <w:div w:id="1762599579">
          <w:marLeft w:val="360"/>
          <w:marRight w:val="0"/>
          <w:marTop w:val="200"/>
          <w:marBottom w:val="0"/>
          <w:divBdr>
            <w:top w:val="none" w:sz="0" w:space="0" w:color="auto"/>
            <w:left w:val="none" w:sz="0" w:space="0" w:color="auto"/>
            <w:bottom w:val="none" w:sz="0" w:space="0" w:color="auto"/>
            <w:right w:val="none" w:sz="0" w:space="0" w:color="auto"/>
          </w:divBdr>
        </w:div>
        <w:div w:id="831991288">
          <w:marLeft w:val="360"/>
          <w:marRight w:val="0"/>
          <w:marTop w:val="200"/>
          <w:marBottom w:val="0"/>
          <w:divBdr>
            <w:top w:val="none" w:sz="0" w:space="0" w:color="auto"/>
            <w:left w:val="none" w:sz="0" w:space="0" w:color="auto"/>
            <w:bottom w:val="none" w:sz="0" w:space="0" w:color="auto"/>
            <w:right w:val="none" w:sz="0" w:space="0" w:color="auto"/>
          </w:divBdr>
        </w:div>
        <w:div w:id="1186091492">
          <w:marLeft w:val="1080"/>
          <w:marRight w:val="0"/>
          <w:marTop w:val="100"/>
          <w:marBottom w:val="0"/>
          <w:divBdr>
            <w:top w:val="none" w:sz="0" w:space="0" w:color="auto"/>
            <w:left w:val="none" w:sz="0" w:space="0" w:color="auto"/>
            <w:bottom w:val="none" w:sz="0" w:space="0" w:color="auto"/>
            <w:right w:val="none" w:sz="0" w:space="0" w:color="auto"/>
          </w:divBdr>
        </w:div>
        <w:div w:id="334302931">
          <w:marLeft w:val="1080"/>
          <w:marRight w:val="0"/>
          <w:marTop w:val="100"/>
          <w:marBottom w:val="0"/>
          <w:divBdr>
            <w:top w:val="none" w:sz="0" w:space="0" w:color="auto"/>
            <w:left w:val="none" w:sz="0" w:space="0" w:color="auto"/>
            <w:bottom w:val="none" w:sz="0" w:space="0" w:color="auto"/>
            <w:right w:val="none" w:sz="0" w:space="0" w:color="auto"/>
          </w:divBdr>
        </w:div>
        <w:div w:id="1196578638">
          <w:marLeft w:val="1080"/>
          <w:marRight w:val="0"/>
          <w:marTop w:val="100"/>
          <w:marBottom w:val="0"/>
          <w:divBdr>
            <w:top w:val="none" w:sz="0" w:space="0" w:color="auto"/>
            <w:left w:val="none" w:sz="0" w:space="0" w:color="auto"/>
            <w:bottom w:val="none" w:sz="0" w:space="0" w:color="auto"/>
            <w:right w:val="none" w:sz="0" w:space="0" w:color="auto"/>
          </w:divBdr>
        </w:div>
        <w:div w:id="1978219545">
          <w:marLeft w:val="1800"/>
          <w:marRight w:val="0"/>
          <w:marTop w:val="100"/>
          <w:marBottom w:val="0"/>
          <w:divBdr>
            <w:top w:val="none" w:sz="0" w:space="0" w:color="auto"/>
            <w:left w:val="none" w:sz="0" w:space="0" w:color="auto"/>
            <w:bottom w:val="none" w:sz="0" w:space="0" w:color="auto"/>
            <w:right w:val="none" w:sz="0" w:space="0" w:color="auto"/>
          </w:divBdr>
        </w:div>
        <w:div w:id="1339507460">
          <w:marLeft w:val="1080"/>
          <w:marRight w:val="0"/>
          <w:marTop w:val="100"/>
          <w:marBottom w:val="0"/>
          <w:divBdr>
            <w:top w:val="none" w:sz="0" w:space="0" w:color="auto"/>
            <w:left w:val="none" w:sz="0" w:space="0" w:color="auto"/>
            <w:bottom w:val="none" w:sz="0" w:space="0" w:color="auto"/>
            <w:right w:val="none" w:sz="0" w:space="0" w:color="auto"/>
          </w:divBdr>
        </w:div>
        <w:div w:id="2118795825">
          <w:marLeft w:val="1080"/>
          <w:marRight w:val="0"/>
          <w:marTop w:val="100"/>
          <w:marBottom w:val="0"/>
          <w:divBdr>
            <w:top w:val="none" w:sz="0" w:space="0" w:color="auto"/>
            <w:left w:val="none" w:sz="0" w:space="0" w:color="auto"/>
            <w:bottom w:val="none" w:sz="0" w:space="0" w:color="auto"/>
            <w:right w:val="none" w:sz="0" w:space="0" w:color="auto"/>
          </w:divBdr>
        </w:div>
        <w:div w:id="794057267">
          <w:marLeft w:val="1800"/>
          <w:marRight w:val="0"/>
          <w:marTop w:val="100"/>
          <w:marBottom w:val="0"/>
          <w:divBdr>
            <w:top w:val="none" w:sz="0" w:space="0" w:color="auto"/>
            <w:left w:val="none" w:sz="0" w:space="0" w:color="auto"/>
            <w:bottom w:val="none" w:sz="0" w:space="0" w:color="auto"/>
            <w:right w:val="none" w:sz="0" w:space="0" w:color="auto"/>
          </w:divBdr>
        </w:div>
        <w:div w:id="304045798">
          <w:marLeft w:val="2520"/>
          <w:marRight w:val="0"/>
          <w:marTop w:val="100"/>
          <w:marBottom w:val="0"/>
          <w:divBdr>
            <w:top w:val="none" w:sz="0" w:space="0" w:color="auto"/>
            <w:left w:val="none" w:sz="0" w:space="0" w:color="auto"/>
            <w:bottom w:val="none" w:sz="0" w:space="0" w:color="auto"/>
            <w:right w:val="none" w:sz="0" w:space="0" w:color="auto"/>
          </w:divBdr>
        </w:div>
        <w:div w:id="964390354">
          <w:marLeft w:val="1800"/>
          <w:marRight w:val="0"/>
          <w:marTop w:val="100"/>
          <w:marBottom w:val="0"/>
          <w:divBdr>
            <w:top w:val="none" w:sz="0" w:space="0" w:color="auto"/>
            <w:left w:val="none" w:sz="0" w:space="0" w:color="auto"/>
            <w:bottom w:val="none" w:sz="0" w:space="0" w:color="auto"/>
            <w:right w:val="none" w:sz="0" w:space="0" w:color="auto"/>
          </w:divBdr>
        </w:div>
        <w:div w:id="1698697279">
          <w:marLeft w:val="1800"/>
          <w:marRight w:val="0"/>
          <w:marTop w:val="100"/>
          <w:marBottom w:val="0"/>
          <w:divBdr>
            <w:top w:val="none" w:sz="0" w:space="0" w:color="auto"/>
            <w:left w:val="none" w:sz="0" w:space="0" w:color="auto"/>
            <w:bottom w:val="none" w:sz="0" w:space="0" w:color="auto"/>
            <w:right w:val="none" w:sz="0" w:space="0" w:color="auto"/>
          </w:divBdr>
        </w:div>
        <w:div w:id="90900357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3311</TotalTime>
  <Pages>4</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Qiuge Guo</cp:lastModifiedBy>
  <cp:revision>1197</cp:revision>
  <cp:lastPrinted>2009-01-30T04:53:00Z</cp:lastPrinted>
  <dcterms:created xsi:type="dcterms:W3CDTF">2020-02-12T16:35:00Z</dcterms:created>
  <dcterms:modified xsi:type="dcterms:W3CDTF">2020-04-10T14:23:00Z</dcterms:modified>
</cp:coreProperties>
</file>